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27A530" w14:textId="77777777" w:rsidR="00C00309" w:rsidRPr="00C00309" w:rsidRDefault="00C00309" w:rsidP="00C00309">
      <w:pPr>
        <w:spacing w:after="0" w:line="240" w:lineRule="auto"/>
        <w:rPr>
          <w:rFonts w:ascii="Calibri" w:hAnsi="Calibri" w:cs="Calibri"/>
          <w:b/>
          <w:bCs/>
          <w:sz w:val="40"/>
          <w:szCs w:val="40"/>
        </w:rPr>
      </w:pPr>
      <w:r w:rsidRPr="00C00309">
        <w:rPr>
          <w:rFonts w:ascii="Calibri" w:hAnsi="Calibri" w:cs="Calibri"/>
          <w:b/>
          <w:bCs/>
          <w:sz w:val="40"/>
          <w:szCs w:val="40"/>
        </w:rPr>
        <w:t>Good To Great</w:t>
      </w:r>
    </w:p>
    <w:p w14:paraId="5D9A66B7" w14:textId="77777777" w:rsidR="00C00309" w:rsidRPr="00C00309" w:rsidRDefault="00C00309" w:rsidP="00C00309">
      <w:pPr>
        <w:spacing w:after="0" w:line="240" w:lineRule="auto"/>
        <w:rPr>
          <w:rFonts w:ascii="Calibri" w:hAnsi="Calibri" w:cs="Calibri"/>
          <w:b/>
          <w:bCs/>
          <w:sz w:val="40"/>
          <w:szCs w:val="40"/>
        </w:rPr>
      </w:pPr>
      <w:r w:rsidRPr="00C00309">
        <w:rPr>
          <w:rFonts w:ascii="Calibri" w:hAnsi="Calibri" w:cs="Calibri"/>
          <w:b/>
          <w:bCs/>
          <w:sz w:val="40"/>
          <w:szCs w:val="40"/>
        </w:rPr>
        <w:t>Book Summary</w:t>
      </w:r>
    </w:p>
    <w:p w14:paraId="77FDFDE6" w14:textId="77777777" w:rsidR="00C00309" w:rsidRDefault="00C00309" w:rsidP="00C00309">
      <w:pPr>
        <w:spacing w:before="240" w:after="240" w:line="240" w:lineRule="auto"/>
        <w:rPr>
          <w:rFonts w:ascii="Calibri" w:hAnsi="Calibri" w:cs="Calibri"/>
          <w:b/>
          <w:bCs/>
        </w:rPr>
      </w:pPr>
    </w:p>
    <w:p w14:paraId="3C3323AE" w14:textId="43539167" w:rsidR="00C00309" w:rsidRPr="00C00309" w:rsidRDefault="00C00309" w:rsidP="00C00309">
      <w:pPr>
        <w:spacing w:before="240" w:after="240" w:line="240" w:lineRule="auto"/>
        <w:rPr>
          <w:rFonts w:ascii="Calibri" w:hAnsi="Calibri" w:cs="Calibri"/>
          <w:b/>
          <w:bCs/>
        </w:rPr>
      </w:pPr>
      <w:r w:rsidRPr="00C00309">
        <w:rPr>
          <w:rFonts w:ascii="Calibri" w:hAnsi="Calibri" w:cs="Calibri"/>
          <w:b/>
          <w:bCs/>
        </w:rPr>
        <w:t>Introduction</w:t>
      </w:r>
    </w:p>
    <w:p w14:paraId="1F6E785E" w14:textId="2F8C80BA" w:rsidR="00C00309" w:rsidRPr="00C00309" w:rsidRDefault="00C00309" w:rsidP="00C00309">
      <w:pPr>
        <w:spacing w:before="240" w:after="240" w:line="240" w:lineRule="auto"/>
        <w:rPr>
          <w:rFonts w:ascii="Calibri" w:hAnsi="Calibri" w:cs="Calibri"/>
        </w:rPr>
      </w:pPr>
      <w:r w:rsidRPr="00C00309">
        <w:rPr>
          <w:rFonts w:ascii="Calibri" w:hAnsi="Calibri" w:cs="Calibri"/>
        </w:rPr>
        <w:t xml:space="preserve">In the competitive landscape of business, the journey from being good to becoming great is a transformative process that requires more than just a desire for success. It demands a fundamental shift in mindset, strategy, and execution. Jim Collins, in his groundbreaking book </w:t>
      </w:r>
      <w:r w:rsidRPr="00C00309">
        <w:rPr>
          <w:rFonts w:ascii="Calibri" w:hAnsi="Calibri" w:cs="Calibri"/>
          <w:b/>
          <w:bCs/>
        </w:rPr>
        <w:t>"Good to Great: Why Some Companies Make the Leap... and Others Don't,"</w:t>
      </w:r>
      <w:r w:rsidRPr="00C00309">
        <w:rPr>
          <w:rFonts w:ascii="Calibri" w:hAnsi="Calibri" w:cs="Calibri"/>
        </w:rPr>
        <w:t xml:space="preserve"> presents a meticulously researched roadmap that outlines the key principles and actions necessary for companies to achieve and sustain greatness. This long-form blog post delves deep into these principles, offering a comprehensive guide for small business owners and leaders who aspire to elevate their organizations from mediocrity to excellence.</w:t>
      </w:r>
    </w:p>
    <w:p w14:paraId="6C0C66DE"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 xml:space="preserve">The core premise of Collins' work is simple yet profound: </w:t>
      </w:r>
      <w:r w:rsidRPr="00C00309">
        <w:rPr>
          <w:rFonts w:ascii="Calibri" w:hAnsi="Calibri" w:cs="Calibri"/>
          <w:b/>
          <w:bCs/>
        </w:rPr>
        <w:t>“Good is the enemy of great.”</w:t>
      </w:r>
      <w:r w:rsidRPr="00C00309">
        <w:rPr>
          <w:rFonts w:ascii="Calibri" w:hAnsi="Calibri" w:cs="Calibri"/>
        </w:rPr>
        <w:t xml:space="preserve"> Many companies settle for being good, content with their achievements and unaware that this very contentment is what prevents them from reaching their full potential. Collins’ research, which spans over five years and analyzes thousands of companies, identifies the common characteristics and disciplined practices that distinguish great companies from the rest.</w:t>
      </w:r>
    </w:p>
    <w:p w14:paraId="32D33FBF" w14:textId="77777777" w:rsidR="00C00309" w:rsidRPr="00C00309" w:rsidRDefault="00C00309" w:rsidP="00C00309">
      <w:pPr>
        <w:spacing w:before="240" w:after="240" w:line="240" w:lineRule="auto"/>
        <w:rPr>
          <w:rFonts w:ascii="Calibri" w:hAnsi="Calibri" w:cs="Calibri"/>
          <w:b/>
          <w:bCs/>
        </w:rPr>
      </w:pPr>
      <w:r w:rsidRPr="00C00309">
        <w:rPr>
          <w:rFonts w:ascii="Calibri" w:hAnsi="Calibri" w:cs="Calibri"/>
          <w:b/>
          <w:bCs/>
        </w:rPr>
        <w:t>The Path to Greatness</w:t>
      </w:r>
    </w:p>
    <w:p w14:paraId="6D4147D8"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The path to greatness begins with a clear and unwavering commitment to excellence. Collins emphasizes that greatness is not a result of circumstance or luck but of conscious choice and disciplined action. Companies that make the leap from good to great do so by making strategic decisions rooted in a deep understanding of their strengths, weaknesses, and the market environment.</w:t>
      </w:r>
    </w:p>
    <w:p w14:paraId="7C6E11EA"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One of the first steps on this journey is developing a mindset that refuses to accept mediocrity. Leaders of great companies recognize that being good is not enough and that to achieve greatness, they must continuously strive for improvement. This requires a shift from short-term thinking to long-term planning, with a focus on sustainable success rather than immediate gains.</w:t>
      </w:r>
    </w:p>
    <w:p w14:paraId="25B2464E"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Greatness, according to Collins, is achieved through a combination of disciplined people, disciplined thought, and disciplined action. These three ingredients are essential for any organization that seeks to move beyond being merely good. The leaders of great companies understand that the path to greatness is not linear but a process of continuous learning, adaptation, and relentless execution.</w:t>
      </w:r>
    </w:p>
    <w:p w14:paraId="0055D18C" w14:textId="77777777" w:rsidR="00C00309" w:rsidRDefault="00C00309" w:rsidP="00C00309">
      <w:pPr>
        <w:spacing w:before="240" w:after="240" w:line="240" w:lineRule="auto"/>
        <w:rPr>
          <w:rFonts w:ascii="Calibri" w:hAnsi="Calibri" w:cs="Calibri"/>
          <w:b/>
          <w:bCs/>
        </w:rPr>
      </w:pPr>
    </w:p>
    <w:p w14:paraId="433FE166" w14:textId="66024675" w:rsidR="00C00309" w:rsidRPr="00C00309" w:rsidRDefault="00C00309" w:rsidP="00C00309">
      <w:pPr>
        <w:spacing w:before="240" w:after="240" w:line="240" w:lineRule="auto"/>
        <w:rPr>
          <w:rFonts w:ascii="Calibri" w:hAnsi="Calibri" w:cs="Calibri"/>
          <w:b/>
          <w:bCs/>
        </w:rPr>
      </w:pPr>
      <w:r w:rsidRPr="00C00309">
        <w:rPr>
          <w:rFonts w:ascii="Calibri" w:hAnsi="Calibri" w:cs="Calibri"/>
          <w:b/>
          <w:bCs/>
        </w:rPr>
        <w:t>Level 5 Leadership</w:t>
      </w:r>
    </w:p>
    <w:p w14:paraId="04B6CF57"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lastRenderedPageBreak/>
        <w:t xml:space="preserve">At the helm of every great company is what Collins refers to as </w:t>
      </w:r>
      <w:r w:rsidRPr="00C00309">
        <w:rPr>
          <w:rFonts w:ascii="Calibri" w:hAnsi="Calibri" w:cs="Calibri"/>
          <w:b/>
          <w:bCs/>
        </w:rPr>
        <w:t>Level 5 Leadership</w:t>
      </w:r>
      <w:r w:rsidRPr="00C00309">
        <w:rPr>
          <w:rFonts w:ascii="Calibri" w:hAnsi="Calibri" w:cs="Calibri"/>
        </w:rPr>
        <w:t>. These leaders are not the charismatic, high-profile executives often celebrated in the media. Instead, they are humble, reserved, and incredibly focused on the success of the company rather than their personal fame or fortune. What sets Level 5 Leaders apart is their unique combination of personal humility and professional will.</w:t>
      </w:r>
    </w:p>
    <w:p w14:paraId="743CE271"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Level 5 Leaders are fiercely determined to see their companies succeed, and they are willing to make tough decisions to ensure that success. They are not driven by ego but by a deep sense of responsibility to the organization and its people. This humility allows them to acknowledge their own limitations and to seek out the best ideas, regardless of where they come from.</w:t>
      </w:r>
    </w:p>
    <w:p w14:paraId="5EC7FED6"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These leaders are also characterized by their ability to build enduring greatness. They focus on creating systems and structures that will continue to drive success long after they are gone. This long-term perspective is what enables their companies to not just achieve greatness but to sustain it over time.</w:t>
      </w:r>
    </w:p>
    <w:p w14:paraId="39884643" w14:textId="77777777" w:rsidR="00C00309" w:rsidRPr="00C00309" w:rsidRDefault="00C00309" w:rsidP="00C00309">
      <w:pPr>
        <w:spacing w:before="240" w:after="240" w:line="240" w:lineRule="auto"/>
        <w:rPr>
          <w:rFonts w:ascii="Calibri" w:hAnsi="Calibri" w:cs="Calibri"/>
          <w:b/>
          <w:bCs/>
        </w:rPr>
      </w:pPr>
      <w:r w:rsidRPr="00C00309">
        <w:rPr>
          <w:rFonts w:ascii="Calibri" w:hAnsi="Calibri" w:cs="Calibri"/>
          <w:b/>
          <w:bCs/>
        </w:rPr>
        <w:t>First Who… Then What</w:t>
      </w:r>
    </w:p>
    <w:p w14:paraId="3BFC4F1B"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 xml:space="preserve">One of the most significant insights from Collins’ research is the importance of getting the right people on board before deciding on the strategy. Great companies first focus on getting the right people in the right roles—what Collins metaphorically describes as getting the right people on the bus—before deciding where to drive it. This principle, </w:t>
      </w:r>
      <w:r w:rsidRPr="00C00309">
        <w:rPr>
          <w:rFonts w:ascii="Calibri" w:hAnsi="Calibri" w:cs="Calibri"/>
          <w:b/>
          <w:bCs/>
        </w:rPr>
        <w:t>"First Who… Then What,"</w:t>
      </w:r>
      <w:r w:rsidRPr="00C00309">
        <w:rPr>
          <w:rFonts w:ascii="Calibri" w:hAnsi="Calibri" w:cs="Calibri"/>
        </w:rPr>
        <w:t xml:space="preserve"> emphasizes the importance of assembling a team that is not only skilled but also deeply aligned with the company's core values and vision.</w:t>
      </w:r>
    </w:p>
    <w:p w14:paraId="5973A5AF"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The reasoning behind this approach is straightforward: If you have the right people on your team, you can more easily adapt to changes in the market or pivot your strategy as needed. Conversely, if you have the wrong people, no strategy, no matter how brilliant, will lead to greatness. The right people are those who are self-motivated, share the company’s core values, and possess the potential to excel in their roles.</w:t>
      </w:r>
    </w:p>
    <w:p w14:paraId="44A81379"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Collins outlines several key practices related to this principle:</w:t>
      </w:r>
    </w:p>
    <w:p w14:paraId="7EFFEE2E" w14:textId="77777777" w:rsidR="00C00309" w:rsidRPr="00C00309" w:rsidRDefault="00C00309" w:rsidP="00C00309">
      <w:pPr>
        <w:numPr>
          <w:ilvl w:val="0"/>
          <w:numId w:val="1"/>
        </w:numPr>
        <w:spacing w:before="240" w:after="240" w:line="240" w:lineRule="auto"/>
        <w:rPr>
          <w:rFonts w:ascii="Calibri" w:hAnsi="Calibri" w:cs="Calibri"/>
        </w:rPr>
      </w:pPr>
      <w:r w:rsidRPr="00C00309">
        <w:rPr>
          <w:rFonts w:ascii="Calibri" w:hAnsi="Calibri" w:cs="Calibri"/>
          <w:b/>
          <w:bCs/>
        </w:rPr>
        <w:t>Hire Slowly and Carefully</w:t>
      </w:r>
      <w:r w:rsidRPr="00C00309">
        <w:rPr>
          <w:rFonts w:ascii="Calibri" w:hAnsi="Calibri" w:cs="Calibri"/>
        </w:rPr>
        <w:t>: It’s better to take time to find the right person than to hire someone who isn’t a perfect fit. When in doubt, don’t hire. This patience ensures that every new hire strengthens the organization.</w:t>
      </w:r>
    </w:p>
    <w:p w14:paraId="3B616A20" w14:textId="77777777" w:rsidR="00C00309" w:rsidRPr="00C00309" w:rsidRDefault="00C00309" w:rsidP="00C00309">
      <w:pPr>
        <w:numPr>
          <w:ilvl w:val="0"/>
          <w:numId w:val="1"/>
        </w:numPr>
        <w:spacing w:before="240" w:after="240" w:line="240" w:lineRule="auto"/>
        <w:rPr>
          <w:rFonts w:ascii="Calibri" w:hAnsi="Calibri" w:cs="Calibri"/>
        </w:rPr>
      </w:pPr>
      <w:r w:rsidRPr="00C00309">
        <w:rPr>
          <w:rFonts w:ascii="Calibri" w:hAnsi="Calibri" w:cs="Calibri"/>
          <w:b/>
          <w:bCs/>
        </w:rPr>
        <w:t>Act Decisively on People Decisions</w:t>
      </w:r>
      <w:r w:rsidRPr="00C00309">
        <w:rPr>
          <w:rFonts w:ascii="Calibri" w:hAnsi="Calibri" w:cs="Calibri"/>
        </w:rPr>
        <w:t>: If it becomes clear that someone is not the right fit, leaders must act quickly. Keeping the wrong person in a role not only hampers that individual’s productivity but also affects the morale and performance of the entire team.</w:t>
      </w:r>
    </w:p>
    <w:p w14:paraId="23311A94" w14:textId="77777777" w:rsidR="00C00309" w:rsidRPr="00C00309" w:rsidRDefault="00C00309" w:rsidP="00C00309">
      <w:pPr>
        <w:numPr>
          <w:ilvl w:val="0"/>
          <w:numId w:val="1"/>
        </w:numPr>
        <w:spacing w:before="240" w:after="240" w:line="240" w:lineRule="auto"/>
        <w:rPr>
          <w:rFonts w:ascii="Calibri" w:hAnsi="Calibri" w:cs="Calibri"/>
        </w:rPr>
      </w:pPr>
      <w:r w:rsidRPr="00C00309">
        <w:rPr>
          <w:rFonts w:ascii="Calibri" w:hAnsi="Calibri" w:cs="Calibri"/>
          <w:b/>
          <w:bCs/>
        </w:rPr>
        <w:t>Focus on Opportunities, Not Problems</w:t>
      </w:r>
      <w:r w:rsidRPr="00C00309">
        <w:rPr>
          <w:rFonts w:ascii="Calibri" w:hAnsi="Calibri" w:cs="Calibri"/>
        </w:rPr>
        <w:t>: Great companies put their best people on their biggest opportunities, not on their biggest problems. This approach maximizes the potential for growth and innovation, rather than simply trying to fix what’s broken.</w:t>
      </w:r>
    </w:p>
    <w:p w14:paraId="2DD56826"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lastRenderedPageBreak/>
        <w:t>By focusing on “who” before “what,” companies create a strong foundation that can support whatever strategic direction they choose to pursue.</w:t>
      </w:r>
    </w:p>
    <w:p w14:paraId="6F093F1C" w14:textId="77777777" w:rsidR="00C00309" w:rsidRPr="00C00309" w:rsidRDefault="00C00309" w:rsidP="00C00309">
      <w:pPr>
        <w:spacing w:before="240" w:after="240" w:line="240" w:lineRule="auto"/>
        <w:rPr>
          <w:rFonts w:ascii="Calibri" w:hAnsi="Calibri" w:cs="Calibri"/>
          <w:b/>
          <w:bCs/>
        </w:rPr>
      </w:pPr>
      <w:r w:rsidRPr="00C00309">
        <w:rPr>
          <w:rFonts w:ascii="Calibri" w:hAnsi="Calibri" w:cs="Calibri"/>
          <w:b/>
          <w:bCs/>
        </w:rPr>
        <w:t>Confront the Brutal Facts</w:t>
      </w:r>
    </w:p>
    <w:p w14:paraId="50C7160C"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A key characteristic of great companies is their ability to confront the brutal facts of their reality, no matter how uncomfortable they may be. Collins argues that facing these truths head-on is essential for making informed decisions and driving long-term success. This principle is encapsulated in the idea that great companies maintain unwavering faith that they will prevail in the end, while simultaneously confronting the most brutal facts of their current situation.</w:t>
      </w:r>
    </w:p>
    <w:p w14:paraId="00A5B463"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Collins outlines several practices that help organizations confront the brutal facts:</w:t>
      </w:r>
    </w:p>
    <w:p w14:paraId="7005EE43" w14:textId="77777777" w:rsidR="00C00309" w:rsidRPr="00C00309" w:rsidRDefault="00C00309" w:rsidP="00C00309">
      <w:pPr>
        <w:numPr>
          <w:ilvl w:val="0"/>
          <w:numId w:val="2"/>
        </w:numPr>
        <w:spacing w:before="240" w:after="240" w:line="240" w:lineRule="auto"/>
        <w:rPr>
          <w:rFonts w:ascii="Calibri" w:hAnsi="Calibri" w:cs="Calibri"/>
        </w:rPr>
      </w:pPr>
      <w:r w:rsidRPr="00C00309">
        <w:rPr>
          <w:rFonts w:ascii="Calibri" w:hAnsi="Calibri" w:cs="Calibri"/>
          <w:b/>
          <w:bCs/>
        </w:rPr>
        <w:t>Lead with Questions, Not Answers</w:t>
      </w:r>
      <w:r w:rsidRPr="00C00309">
        <w:rPr>
          <w:rFonts w:ascii="Calibri" w:hAnsi="Calibri" w:cs="Calibri"/>
        </w:rPr>
        <w:t>: Leaders of great companies ask probing questions to understand the true state of their business. They do not assume they have all the answers but instead seek to uncover the reality through thoughtful inquiry.</w:t>
      </w:r>
    </w:p>
    <w:p w14:paraId="2E92784D" w14:textId="77777777" w:rsidR="00C00309" w:rsidRPr="00C00309" w:rsidRDefault="00C00309" w:rsidP="00C00309">
      <w:pPr>
        <w:numPr>
          <w:ilvl w:val="0"/>
          <w:numId w:val="2"/>
        </w:numPr>
        <w:spacing w:before="240" w:after="240" w:line="240" w:lineRule="auto"/>
        <w:rPr>
          <w:rFonts w:ascii="Calibri" w:hAnsi="Calibri" w:cs="Calibri"/>
        </w:rPr>
      </w:pPr>
      <w:r w:rsidRPr="00C00309">
        <w:rPr>
          <w:rFonts w:ascii="Calibri" w:hAnsi="Calibri" w:cs="Calibri"/>
          <w:b/>
          <w:bCs/>
        </w:rPr>
        <w:t>Engage in Dialogue, Not Coercion</w:t>
      </w:r>
      <w:r w:rsidRPr="00C00309">
        <w:rPr>
          <w:rFonts w:ascii="Calibri" w:hAnsi="Calibri" w:cs="Calibri"/>
        </w:rPr>
        <w:t>: Great leaders foster an environment where open dialogue is encouraged. This dialogue is not about forcing a particular viewpoint but about engaging in meaningful discussions that lead to better decisions.</w:t>
      </w:r>
    </w:p>
    <w:p w14:paraId="441E0002" w14:textId="77777777" w:rsidR="00C00309" w:rsidRPr="00C00309" w:rsidRDefault="00C00309" w:rsidP="00C00309">
      <w:pPr>
        <w:numPr>
          <w:ilvl w:val="0"/>
          <w:numId w:val="2"/>
        </w:numPr>
        <w:spacing w:before="240" w:after="240" w:line="240" w:lineRule="auto"/>
        <w:rPr>
          <w:rFonts w:ascii="Calibri" w:hAnsi="Calibri" w:cs="Calibri"/>
        </w:rPr>
      </w:pPr>
      <w:r w:rsidRPr="00C00309">
        <w:rPr>
          <w:rFonts w:ascii="Calibri" w:hAnsi="Calibri" w:cs="Calibri"/>
          <w:b/>
          <w:bCs/>
        </w:rPr>
        <w:t>Conduct Autopsies Without Blame</w:t>
      </w:r>
      <w:r w:rsidRPr="00C00309">
        <w:rPr>
          <w:rFonts w:ascii="Calibri" w:hAnsi="Calibri" w:cs="Calibri"/>
        </w:rPr>
        <w:t>: When mistakes happen, great companies analyze them to understand what went wrong, without assigning blame. This approach fosters a culture of learning and continuous improvement.</w:t>
      </w:r>
    </w:p>
    <w:p w14:paraId="4DF324FE" w14:textId="77777777" w:rsidR="00C00309" w:rsidRPr="00C00309" w:rsidRDefault="00C00309" w:rsidP="00C00309">
      <w:pPr>
        <w:numPr>
          <w:ilvl w:val="0"/>
          <w:numId w:val="2"/>
        </w:numPr>
        <w:spacing w:before="240" w:after="240" w:line="240" w:lineRule="auto"/>
        <w:rPr>
          <w:rFonts w:ascii="Calibri" w:hAnsi="Calibri" w:cs="Calibri"/>
        </w:rPr>
      </w:pPr>
      <w:r w:rsidRPr="00C00309">
        <w:rPr>
          <w:rFonts w:ascii="Calibri" w:hAnsi="Calibri" w:cs="Calibri"/>
          <w:b/>
          <w:bCs/>
        </w:rPr>
        <w:t>Build Red Flag Mechanisms</w:t>
      </w:r>
      <w:r w:rsidRPr="00C00309">
        <w:rPr>
          <w:rFonts w:ascii="Calibri" w:hAnsi="Calibri" w:cs="Calibri"/>
        </w:rPr>
        <w:t>: Implementing systems that alert the organization to potential problems early on ensures that issues are addressed before they escalate into crises.</w:t>
      </w:r>
    </w:p>
    <w:p w14:paraId="03DEFD11"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By confronting the brutal facts, companies can avoid the pitfalls of denial and wishful thinking, enabling them to navigate challenges effectively and stay on the path to greatness.</w:t>
      </w:r>
    </w:p>
    <w:p w14:paraId="1C9F3205" w14:textId="77777777" w:rsidR="00C00309" w:rsidRPr="00C00309" w:rsidRDefault="00C00309" w:rsidP="00C00309">
      <w:pPr>
        <w:spacing w:before="240" w:after="240" w:line="240" w:lineRule="auto"/>
        <w:rPr>
          <w:rFonts w:ascii="Calibri" w:hAnsi="Calibri" w:cs="Calibri"/>
          <w:b/>
          <w:bCs/>
        </w:rPr>
      </w:pPr>
      <w:r w:rsidRPr="00C00309">
        <w:rPr>
          <w:rFonts w:ascii="Calibri" w:hAnsi="Calibri" w:cs="Calibri"/>
          <w:b/>
          <w:bCs/>
        </w:rPr>
        <w:t>The Hedgehog Concept</w:t>
      </w:r>
    </w:p>
    <w:p w14:paraId="224EB02D"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The Hedgehog Concept is a central idea in Collins’ framework for achieving greatness. Inspired by an ancient Greek parable that contrasts the cunning fox, who knows many things, with the simple hedgehog, who knows one big thing, Collins argues that great companies operate with the focus and clarity of the hedgehog. They simplify a complex world by focusing on a single, unifying idea that drives all their decisions.</w:t>
      </w:r>
    </w:p>
    <w:p w14:paraId="3FC97754"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The Hedgehog Concept is developed at the intersection of three crucial questions:</w:t>
      </w:r>
    </w:p>
    <w:p w14:paraId="2EF3A836" w14:textId="77777777" w:rsidR="00C00309" w:rsidRPr="00C00309" w:rsidRDefault="00C00309" w:rsidP="00C00309">
      <w:pPr>
        <w:numPr>
          <w:ilvl w:val="0"/>
          <w:numId w:val="3"/>
        </w:numPr>
        <w:spacing w:before="240" w:after="240" w:line="240" w:lineRule="auto"/>
        <w:rPr>
          <w:rFonts w:ascii="Calibri" w:hAnsi="Calibri" w:cs="Calibri"/>
        </w:rPr>
      </w:pPr>
      <w:r w:rsidRPr="00C00309">
        <w:rPr>
          <w:rFonts w:ascii="Calibri" w:hAnsi="Calibri" w:cs="Calibri"/>
          <w:b/>
          <w:bCs/>
        </w:rPr>
        <w:t>What Are You Deeply Passionate About?</w:t>
      </w:r>
      <w:r w:rsidRPr="00C00309">
        <w:rPr>
          <w:rFonts w:ascii="Calibri" w:hAnsi="Calibri" w:cs="Calibri"/>
        </w:rPr>
        <w:t>: Great companies identify and focus on what they are genuinely passionate about. This passion is not superficial but deeply ingrained in the culture and drives the organization’s mission.</w:t>
      </w:r>
    </w:p>
    <w:p w14:paraId="5488D929" w14:textId="77777777" w:rsidR="00C00309" w:rsidRPr="00C00309" w:rsidRDefault="00C00309" w:rsidP="00C00309">
      <w:pPr>
        <w:numPr>
          <w:ilvl w:val="0"/>
          <w:numId w:val="3"/>
        </w:numPr>
        <w:spacing w:before="240" w:after="240" w:line="240" w:lineRule="auto"/>
        <w:rPr>
          <w:rFonts w:ascii="Calibri" w:hAnsi="Calibri" w:cs="Calibri"/>
        </w:rPr>
      </w:pPr>
      <w:r w:rsidRPr="00C00309">
        <w:rPr>
          <w:rFonts w:ascii="Calibri" w:hAnsi="Calibri" w:cs="Calibri"/>
          <w:b/>
          <w:bCs/>
        </w:rPr>
        <w:lastRenderedPageBreak/>
        <w:t>What Can You Be the Best in the World At?</w:t>
      </w:r>
      <w:r w:rsidRPr="00C00309">
        <w:rPr>
          <w:rFonts w:ascii="Calibri" w:hAnsi="Calibri" w:cs="Calibri"/>
        </w:rPr>
        <w:t>: It’s not enough to be good at something; great companies focus on what they can excel at—what they can be the very best in the world at. This focus on core competencies allows them to outperform competitors consistently.</w:t>
      </w:r>
    </w:p>
    <w:p w14:paraId="20FFE6EB" w14:textId="77777777" w:rsidR="00C00309" w:rsidRPr="00C00309" w:rsidRDefault="00C00309" w:rsidP="00C00309">
      <w:pPr>
        <w:numPr>
          <w:ilvl w:val="0"/>
          <w:numId w:val="3"/>
        </w:numPr>
        <w:spacing w:before="240" w:after="240" w:line="240" w:lineRule="auto"/>
        <w:rPr>
          <w:rFonts w:ascii="Calibri" w:hAnsi="Calibri" w:cs="Calibri"/>
        </w:rPr>
      </w:pPr>
      <w:r w:rsidRPr="00C00309">
        <w:rPr>
          <w:rFonts w:ascii="Calibri" w:hAnsi="Calibri" w:cs="Calibri"/>
          <w:b/>
          <w:bCs/>
        </w:rPr>
        <w:t>What Drives Your Economic Engine?</w:t>
      </w:r>
      <w:r w:rsidRPr="00C00309">
        <w:rPr>
          <w:rFonts w:ascii="Calibri" w:hAnsi="Calibri" w:cs="Calibri"/>
        </w:rPr>
        <w:t>: Understanding what drives profitability and ensuring that the company’s efforts are aligned with these drivers is essential for long-term success.</w:t>
      </w:r>
    </w:p>
    <w:p w14:paraId="144A83DD"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By answering these three questions, companies can develop a simple yet profound strategy that guides all their actions and decisions. The Hedgehog Concept provides the clarity and focus needed to make tough decisions and stay true to the company’s core mission, even in the face of challenges.</w:t>
      </w:r>
    </w:p>
    <w:p w14:paraId="09B17B7F" w14:textId="77777777" w:rsidR="00C00309" w:rsidRPr="00C00309" w:rsidRDefault="00C00309" w:rsidP="00C00309">
      <w:pPr>
        <w:spacing w:before="240" w:after="240" w:line="240" w:lineRule="auto"/>
        <w:rPr>
          <w:rFonts w:ascii="Calibri" w:hAnsi="Calibri" w:cs="Calibri"/>
          <w:b/>
          <w:bCs/>
        </w:rPr>
      </w:pPr>
      <w:r w:rsidRPr="00C00309">
        <w:rPr>
          <w:rFonts w:ascii="Calibri" w:hAnsi="Calibri" w:cs="Calibri"/>
          <w:b/>
          <w:bCs/>
        </w:rPr>
        <w:t>A Culture of Discipline</w:t>
      </w:r>
    </w:p>
    <w:p w14:paraId="78DB722D"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A culture of discipline is essential for sustaining greatness. Collins argues that great companies combine a disciplined culture with an entrepreneurial ethic, creating a powerful engine for growth and innovation. This culture is not about strict control or micromanagement but about creating an environment where disciplined people take disciplined actions within a well-defined framework.</w:t>
      </w:r>
    </w:p>
    <w:p w14:paraId="15B82DA6"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Key elements of a disciplined culture include:</w:t>
      </w:r>
    </w:p>
    <w:p w14:paraId="55BBF22D" w14:textId="77777777" w:rsidR="00C00309" w:rsidRPr="00C00309" w:rsidRDefault="00C00309" w:rsidP="00C00309">
      <w:pPr>
        <w:numPr>
          <w:ilvl w:val="0"/>
          <w:numId w:val="4"/>
        </w:numPr>
        <w:spacing w:before="240" w:after="240" w:line="240" w:lineRule="auto"/>
        <w:rPr>
          <w:rFonts w:ascii="Calibri" w:hAnsi="Calibri" w:cs="Calibri"/>
        </w:rPr>
      </w:pPr>
      <w:r w:rsidRPr="00C00309">
        <w:rPr>
          <w:rFonts w:ascii="Calibri" w:hAnsi="Calibri" w:cs="Calibri"/>
          <w:b/>
          <w:bCs/>
        </w:rPr>
        <w:t>Self-Disciplined People</w:t>
      </w:r>
      <w:r w:rsidRPr="00C00309">
        <w:rPr>
          <w:rFonts w:ascii="Calibri" w:hAnsi="Calibri" w:cs="Calibri"/>
        </w:rPr>
        <w:t>: Great companies are staffed with individuals who are committed to their responsibilities and hold themselves accountable for their actions. These individuals do not need to be tightly managed; they are motivated by a sense of duty and a desire to excel.</w:t>
      </w:r>
    </w:p>
    <w:p w14:paraId="26467D05" w14:textId="77777777" w:rsidR="00C00309" w:rsidRPr="00C00309" w:rsidRDefault="00C00309" w:rsidP="00C00309">
      <w:pPr>
        <w:numPr>
          <w:ilvl w:val="0"/>
          <w:numId w:val="4"/>
        </w:numPr>
        <w:spacing w:before="240" w:after="240" w:line="240" w:lineRule="auto"/>
        <w:rPr>
          <w:rFonts w:ascii="Calibri" w:hAnsi="Calibri" w:cs="Calibri"/>
        </w:rPr>
      </w:pPr>
      <w:r w:rsidRPr="00C00309">
        <w:rPr>
          <w:rFonts w:ascii="Calibri" w:hAnsi="Calibri" w:cs="Calibri"/>
          <w:b/>
          <w:bCs/>
        </w:rPr>
        <w:t>Consistency with the Hedgehog Concept</w:t>
      </w:r>
      <w:r w:rsidRPr="00C00309">
        <w:rPr>
          <w:rFonts w:ascii="Calibri" w:hAnsi="Calibri" w:cs="Calibri"/>
        </w:rPr>
        <w:t>: By adhering consistently to their Hedgehog Concept, companies maintain focus and avoid the distractions that can lead to mediocrity. This consistency is critical for sustaining momentum and achieving long-term success.</w:t>
      </w:r>
    </w:p>
    <w:p w14:paraId="7936E608" w14:textId="77777777" w:rsidR="00C00309" w:rsidRPr="00C00309" w:rsidRDefault="00C00309" w:rsidP="00C00309">
      <w:pPr>
        <w:numPr>
          <w:ilvl w:val="0"/>
          <w:numId w:val="4"/>
        </w:numPr>
        <w:spacing w:before="240" w:after="240" w:line="240" w:lineRule="auto"/>
        <w:rPr>
          <w:rFonts w:ascii="Calibri" w:hAnsi="Calibri" w:cs="Calibri"/>
        </w:rPr>
      </w:pPr>
      <w:r w:rsidRPr="00C00309">
        <w:rPr>
          <w:rFonts w:ascii="Calibri" w:hAnsi="Calibri" w:cs="Calibri"/>
          <w:b/>
          <w:bCs/>
        </w:rPr>
        <w:t>Avoiding Bureaucracy</w:t>
      </w:r>
      <w:r w:rsidRPr="00C00309">
        <w:rPr>
          <w:rFonts w:ascii="Calibri" w:hAnsi="Calibri" w:cs="Calibri"/>
        </w:rPr>
        <w:t xml:space="preserve">: Rather than creating layers of hierarchy, great companies empower their employees to make decisions and </w:t>
      </w:r>
      <w:proofErr w:type="gramStart"/>
      <w:r w:rsidRPr="00C00309">
        <w:rPr>
          <w:rFonts w:ascii="Calibri" w:hAnsi="Calibri" w:cs="Calibri"/>
        </w:rPr>
        <w:t>take action</w:t>
      </w:r>
      <w:proofErr w:type="gramEnd"/>
      <w:r w:rsidRPr="00C00309">
        <w:rPr>
          <w:rFonts w:ascii="Calibri" w:hAnsi="Calibri" w:cs="Calibri"/>
        </w:rPr>
        <w:t>. This empowerment reduces the need for excessive control and fosters a culture of innovation and accountability.</w:t>
      </w:r>
    </w:p>
    <w:p w14:paraId="4A23AA1B" w14:textId="77777777" w:rsidR="00C00309" w:rsidRPr="00C00309" w:rsidRDefault="00C00309" w:rsidP="00C00309">
      <w:pPr>
        <w:spacing w:before="240" w:after="240" w:line="240" w:lineRule="auto"/>
        <w:rPr>
          <w:rFonts w:ascii="Calibri" w:hAnsi="Calibri" w:cs="Calibri"/>
          <w:b/>
          <w:bCs/>
        </w:rPr>
      </w:pPr>
      <w:r w:rsidRPr="00C00309">
        <w:rPr>
          <w:rFonts w:ascii="Calibri" w:hAnsi="Calibri" w:cs="Calibri"/>
          <w:b/>
          <w:bCs/>
        </w:rPr>
        <w:t>Technology as an Accelerator</w:t>
      </w:r>
    </w:p>
    <w:p w14:paraId="5541A88C"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While technology plays a significant role in modern business, Collins found that it is not the primary driver of greatness. Instead, technology acts as an accelerator, helping companies that already have a solid foundation and a clear strategy to move forward more quickly.</w:t>
      </w:r>
    </w:p>
    <w:p w14:paraId="52EBDB6C"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lastRenderedPageBreak/>
        <w:t>Great companies do not chase every new technological trend. Instead, they carefully select technologies that align with their Hedgehog Concept and use them to enhance their strengths. By staying true to their core principles and avoiding the lure of fads, these companies maintain their momentum and continue to build on their success.</w:t>
      </w:r>
    </w:p>
    <w:p w14:paraId="3D4DB2E6" w14:textId="77777777" w:rsidR="00C00309" w:rsidRPr="00C00309" w:rsidRDefault="00C00309" w:rsidP="00C00309">
      <w:pPr>
        <w:spacing w:before="240" w:after="240" w:line="240" w:lineRule="auto"/>
        <w:rPr>
          <w:rFonts w:ascii="Calibri" w:hAnsi="Calibri" w:cs="Calibri"/>
          <w:b/>
          <w:bCs/>
        </w:rPr>
      </w:pPr>
      <w:r w:rsidRPr="00C00309">
        <w:rPr>
          <w:rFonts w:ascii="Calibri" w:hAnsi="Calibri" w:cs="Calibri"/>
          <w:b/>
          <w:bCs/>
        </w:rPr>
        <w:t>The Flywheel and the Doom Loop</w:t>
      </w:r>
    </w:p>
    <w:p w14:paraId="68D4F446"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 xml:space="preserve">Collins introduces the concept of the </w:t>
      </w:r>
      <w:r w:rsidRPr="00C00309">
        <w:rPr>
          <w:rFonts w:ascii="Calibri" w:hAnsi="Calibri" w:cs="Calibri"/>
          <w:b/>
          <w:bCs/>
        </w:rPr>
        <w:t>Flywheel</w:t>
      </w:r>
      <w:r w:rsidRPr="00C00309">
        <w:rPr>
          <w:rFonts w:ascii="Calibri" w:hAnsi="Calibri" w:cs="Calibri"/>
        </w:rPr>
        <w:t xml:space="preserve"> to describe how great companies achieve sustained success. The flywheel represents the cumulative effect of consistent, disciplined actions that build momentum over time. As the flywheel gains speed, it becomes easier to maintain that momentum, leading to breakthrough results.</w:t>
      </w:r>
    </w:p>
    <w:p w14:paraId="4CAC0FA6"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 xml:space="preserve">In contrast, companies that fall into the </w:t>
      </w:r>
      <w:r w:rsidRPr="00C00309">
        <w:rPr>
          <w:rFonts w:ascii="Calibri" w:hAnsi="Calibri" w:cs="Calibri"/>
          <w:b/>
          <w:bCs/>
        </w:rPr>
        <w:t>Doom Loop</w:t>
      </w:r>
      <w:r w:rsidRPr="00C00309">
        <w:rPr>
          <w:rFonts w:ascii="Calibri" w:hAnsi="Calibri" w:cs="Calibri"/>
        </w:rPr>
        <w:t xml:space="preserve"> skip the necessary buildup and try to achieve instant success through dramatic changes, radical programs, or restructuring. These efforts often fail because they lack the foundation of disciplined thought and action. Instead of building momentum, these companies find themselves lurching from one initiative to another, never achieving the sustained success they seek.</w:t>
      </w:r>
    </w:p>
    <w:p w14:paraId="7FE1348F" w14:textId="77777777" w:rsidR="00C00309" w:rsidRPr="00C00309" w:rsidRDefault="00C00309" w:rsidP="00C00309">
      <w:pPr>
        <w:spacing w:before="240" w:after="240" w:line="240" w:lineRule="auto"/>
        <w:rPr>
          <w:rFonts w:ascii="Calibri" w:hAnsi="Calibri" w:cs="Calibri"/>
          <w:b/>
          <w:bCs/>
        </w:rPr>
      </w:pPr>
      <w:r w:rsidRPr="00C00309">
        <w:rPr>
          <w:rFonts w:ascii="Calibri" w:hAnsi="Calibri" w:cs="Calibri"/>
          <w:b/>
          <w:bCs/>
        </w:rPr>
        <w:t>Summary Comments</w:t>
      </w:r>
    </w:p>
    <w:p w14:paraId="7DAA494E"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Collins’ research debunks the myth that celebrity executives or flashy strategies lead to greatness. Instead, great companies are built on a foundation of humility, discipline, and a relentless focus on what truly matters. The leaders of these companies embody a paradoxical blend of personal humility and professional will, and they understand that greatness is achieved not through dramatic changes but through consistent, disciplined actions over time.</w:t>
      </w:r>
    </w:p>
    <w:p w14:paraId="08CB432E" w14:textId="77777777" w:rsidR="00C00309" w:rsidRPr="00C00309" w:rsidRDefault="00C00309" w:rsidP="00C00309">
      <w:pPr>
        <w:spacing w:before="240" w:after="240" w:line="240" w:lineRule="auto"/>
        <w:rPr>
          <w:rFonts w:ascii="Calibri" w:hAnsi="Calibri" w:cs="Calibri"/>
          <w:b/>
          <w:bCs/>
        </w:rPr>
      </w:pPr>
      <w:r w:rsidRPr="00C00309">
        <w:rPr>
          <w:rFonts w:ascii="Calibri" w:hAnsi="Calibri" w:cs="Calibri"/>
          <w:b/>
          <w:bCs/>
        </w:rPr>
        <w:t>Conclusion</w:t>
      </w:r>
    </w:p>
    <w:p w14:paraId="78DCE957"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The transition from good to great is not easy, but it is possible with the right mindset, leadership, and culture. By embracing Level 5 Leadership, focusing on the right people, confronting the brutal facts, and adhering to the Hedgehog Concept, businesses can achieve sustained greatness. Collins’ work serves as both a roadmap and a call to action for leaders who aspire to take their organizations to the next level.</w:t>
      </w:r>
    </w:p>
    <w:p w14:paraId="4DF0A032"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 xml:space="preserve">In the words of Jim Collins, </w:t>
      </w:r>
      <w:r w:rsidRPr="00C00309">
        <w:rPr>
          <w:rFonts w:ascii="Calibri" w:hAnsi="Calibri" w:cs="Calibri"/>
          <w:b/>
          <w:bCs/>
        </w:rPr>
        <w:t>“Greatness is not a function of circumstance. Greatness, it turns out, is largely a matter of conscious choice, and discipline.”</w:t>
      </w:r>
      <w:r w:rsidRPr="00C00309">
        <w:rPr>
          <w:rFonts w:ascii="Calibri" w:hAnsi="Calibri" w:cs="Calibri"/>
        </w:rPr>
        <w:t xml:space="preserve"> This long-form summary provides small business owners and leaders with the tools and insights needed to make those conscious choices and build a truly great company.</w:t>
      </w:r>
    </w:p>
    <w:p w14:paraId="233E8617" w14:textId="77777777" w:rsidR="00C00309" w:rsidRPr="00C00309" w:rsidRDefault="00C00309" w:rsidP="00C00309">
      <w:pPr>
        <w:spacing w:before="240" w:after="240" w:line="240" w:lineRule="auto"/>
        <w:rPr>
          <w:rFonts w:ascii="Calibri" w:hAnsi="Calibri" w:cs="Calibri"/>
        </w:rPr>
      </w:pPr>
      <w:r w:rsidRPr="00C00309">
        <w:rPr>
          <w:rFonts w:ascii="Calibri" w:hAnsi="Calibri" w:cs="Calibri"/>
        </w:rPr>
        <w:t>By internalizing these principles and applying them consistently, any organization can make the leap from good to great, ensuring not just success, but enduring excellence in the years to come.</w:t>
      </w:r>
    </w:p>
    <w:p w14:paraId="23F9EBCC" w14:textId="77777777" w:rsidR="00C00309" w:rsidRPr="00C00309" w:rsidRDefault="00C00309" w:rsidP="00C00309">
      <w:pPr>
        <w:spacing w:before="240" w:after="240" w:line="240" w:lineRule="auto"/>
        <w:rPr>
          <w:rFonts w:ascii="Calibri" w:hAnsi="Calibri" w:cs="Calibri"/>
        </w:rPr>
      </w:pPr>
    </w:p>
    <w:p w14:paraId="5F0EB36F" w14:textId="77777777" w:rsidR="00C00309" w:rsidRPr="00C00309" w:rsidRDefault="00C00309" w:rsidP="00C00309">
      <w:pPr>
        <w:spacing w:before="240" w:after="240" w:line="240" w:lineRule="auto"/>
        <w:rPr>
          <w:rFonts w:ascii="Calibri" w:hAnsi="Calibri" w:cs="Calibri"/>
        </w:rPr>
      </w:pPr>
    </w:p>
    <w:sectPr w:rsidR="00C00309" w:rsidRPr="00C00309" w:rsidSect="00C00309">
      <w:headerReference w:type="default" r:id="rId7"/>
      <w:footerReference w:type="default" r:id="rId8"/>
      <w:pgSz w:w="12240" w:h="15840"/>
      <w:pgMar w:top="1440" w:right="1440" w:bottom="172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5B569C" w14:textId="77777777" w:rsidR="00C00309" w:rsidRDefault="00C00309" w:rsidP="00C00309">
      <w:pPr>
        <w:spacing w:after="0" w:line="240" w:lineRule="auto"/>
      </w:pPr>
      <w:r>
        <w:separator/>
      </w:r>
    </w:p>
  </w:endnote>
  <w:endnote w:type="continuationSeparator" w:id="0">
    <w:p w14:paraId="436AC5B8" w14:textId="77777777" w:rsidR="00C00309" w:rsidRDefault="00C00309" w:rsidP="00C003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C33A79" w14:textId="3ACF6CFC" w:rsidR="00C00309" w:rsidRDefault="00C00309" w:rsidP="00C00309">
    <w:pPr>
      <w:pStyle w:val="Footer"/>
      <w:jc w:val="center"/>
    </w:pPr>
    <w:r>
      <w:t>© Capacity Building Solutions, Inc.</w:t>
    </w:r>
  </w:p>
  <w:p w14:paraId="60F4B8B3" w14:textId="23790E0C" w:rsidR="00C00309" w:rsidRDefault="00C00309" w:rsidP="00C00309">
    <w:pPr>
      <w:pStyle w:val="Footer"/>
      <w:jc w:val="center"/>
    </w:pPr>
    <w:hyperlink r:id="rId1" w:history="1">
      <w:r w:rsidRPr="004E28A7">
        <w:rPr>
          <w:rStyle w:val="Hyperlink"/>
        </w:rPr>
        <w:t>www.capacity-building.com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242212" w14:textId="77777777" w:rsidR="00C00309" w:rsidRDefault="00C00309" w:rsidP="00C00309">
      <w:pPr>
        <w:spacing w:after="0" w:line="240" w:lineRule="auto"/>
      </w:pPr>
      <w:r>
        <w:separator/>
      </w:r>
    </w:p>
  </w:footnote>
  <w:footnote w:type="continuationSeparator" w:id="0">
    <w:p w14:paraId="5D359AF5" w14:textId="77777777" w:rsidR="00C00309" w:rsidRDefault="00C00309" w:rsidP="00C003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082640838"/>
      <w:docPartObj>
        <w:docPartGallery w:val="Page Numbers (Top of Page)"/>
        <w:docPartUnique/>
      </w:docPartObj>
    </w:sdtPr>
    <w:sdtEndPr>
      <w:rPr>
        <w:noProof/>
      </w:rPr>
    </w:sdtEndPr>
    <w:sdtContent>
      <w:p w14:paraId="6C98FC8F" w14:textId="564B4285" w:rsidR="00C00309" w:rsidRDefault="00C0030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D3F9214" w14:textId="77777777" w:rsidR="00C00309" w:rsidRDefault="00C003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96D06"/>
    <w:multiLevelType w:val="multilevel"/>
    <w:tmpl w:val="A8DEE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2861FC"/>
    <w:multiLevelType w:val="multilevel"/>
    <w:tmpl w:val="7784A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FA2753C"/>
    <w:multiLevelType w:val="multilevel"/>
    <w:tmpl w:val="A5728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9A280C"/>
    <w:multiLevelType w:val="multilevel"/>
    <w:tmpl w:val="F968BA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1569706">
    <w:abstractNumId w:val="1"/>
  </w:num>
  <w:num w:numId="2" w16cid:durableId="315889140">
    <w:abstractNumId w:val="0"/>
  </w:num>
  <w:num w:numId="3" w16cid:durableId="487091773">
    <w:abstractNumId w:val="3"/>
  </w:num>
  <w:num w:numId="4" w16cid:durableId="12699676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revisionView w:formatting="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309"/>
    <w:rsid w:val="001B1B68"/>
    <w:rsid w:val="004100A9"/>
    <w:rsid w:val="00C003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4EA5561"/>
  <w15:chartTrackingRefBased/>
  <w15:docId w15:val="{74D8A986-4CB4-4AE8-9501-A0375E76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003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003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003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003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003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030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30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30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30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03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003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003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003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003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003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003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003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00309"/>
    <w:rPr>
      <w:rFonts w:eastAsiaTheme="majorEastAsia" w:cstheme="majorBidi"/>
      <w:color w:val="272727" w:themeColor="text1" w:themeTint="D8"/>
    </w:rPr>
  </w:style>
  <w:style w:type="paragraph" w:styleId="Title">
    <w:name w:val="Title"/>
    <w:basedOn w:val="Normal"/>
    <w:next w:val="Normal"/>
    <w:link w:val="TitleChar"/>
    <w:uiPriority w:val="10"/>
    <w:qFormat/>
    <w:rsid w:val="00C003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003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003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003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00309"/>
    <w:pPr>
      <w:spacing w:before="160"/>
      <w:jc w:val="center"/>
    </w:pPr>
    <w:rPr>
      <w:i/>
      <w:iCs/>
      <w:color w:val="404040" w:themeColor="text1" w:themeTint="BF"/>
    </w:rPr>
  </w:style>
  <w:style w:type="character" w:customStyle="1" w:styleId="QuoteChar">
    <w:name w:val="Quote Char"/>
    <w:basedOn w:val="DefaultParagraphFont"/>
    <w:link w:val="Quote"/>
    <w:uiPriority w:val="29"/>
    <w:rsid w:val="00C00309"/>
    <w:rPr>
      <w:i/>
      <w:iCs/>
      <w:color w:val="404040" w:themeColor="text1" w:themeTint="BF"/>
    </w:rPr>
  </w:style>
  <w:style w:type="paragraph" w:styleId="ListParagraph">
    <w:name w:val="List Paragraph"/>
    <w:basedOn w:val="Normal"/>
    <w:uiPriority w:val="34"/>
    <w:qFormat/>
    <w:rsid w:val="00C00309"/>
    <w:pPr>
      <w:ind w:left="720"/>
      <w:contextualSpacing/>
    </w:pPr>
  </w:style>
  <w:style w:type="character" w:styleId="IntenseEmphasis">
    <w:name w:val="Intense Emphasis"/>
    <w:basedOn w:val="DefaultParagraphFont"/>
    <w:uiPriority w:val="21"/>
    <w:qFormat/>
    <w:rsid w:val="00C00309"/>
    <w:rPr>
      <w:i/>
      <w:iCs/>
      <w:color w:val="0F4761" w:themeColor="accent1" w:themeShade="BF"/>
    </w:rPr>
  </w:style>
  <w:style w:type="paragraph" w:styleId="IntenseQuote">
    <w:name w:val="Intense Quote"/>
    <w:basedOn w:val="Normal"/>
    <w:next w:val="Normal"/>
    <w:link w:val="IntenseQuoteChar"/>
    <w:uiPriority w:val="30"/>
    <w:qFormat/>
    <w:rsid w:val="00C003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00309"/>
    <w:rPr>
      <w:i/>
      <w:iCs/>
      <w:color w:val="0F4761" w:themeColor="accent1" w:themeShade="BF"/>
    </w:rPr>
  </w:style>
  <w:style w:type="character" w:styleId="IntenseReference">
    <w:name w:val="Intense Reference"/>
    <w:basedOn w:val="DefaultParagraphFont"/>
    <w:uiPriority w:val="32"/>
    <w:qFormat/>
    <w:rsid w:val="00C00309"/>
    <w:rPr>
      <w:b/>
      <w:bCs/>
      <w:smallCaps/>
      <w:color w:val="0F4761" w:themeColor="accent1" w:themeShade="BF"/>
      <w:spacing w:val="5"/>
    </w:rPr>
  </w:style>
  <w:style w:type="paragraph" w:styleId="Header">
    <w:name w:val="header"/>
    <w:basedOn w:val="Normal"/>
    <w:link w:val="HeaderChar"/>
    <w:uiPriority w:val="99"/>
    <w:unhideWhenUsed/>
    <w:rsid w:val="00C003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0309"/>
  </w:style>
  <w:style w:type="paragraph" w:styleId="Footer">
    <w:name w:val="footer"/>
    <w:basedOn w:val="Normal"/>
    <w:link w:val="FooterChar"/>
    <w:uiPriority w:val="99"/>
    <w:unhideWhenUsed/>
    <w:rsid w:val="00C003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0309"/>
  </w:style>
  <w:style w:type="character" w:styleId="Hyperlink">
    <w:name w:val="Hyperlink"/>
    <w:basedOn w:val="DefaultParagraphFont"/>
    <w:uiPriority w:val="99"/>
    <w:unhideWhenUsed/>
    <w:rsid w:val="00C00309"/>
    <w:rPr>
      <w:color w:val="467886" w:themeColor="hyperlink"/>
      <w:u w:val="single"/>
    </w:rPr>
  </w:style>
  <w:style w:type="character" w:styleId="UnresolvedMention">
    <w:name w:val="Unresolved Mention"/>
    <w:basedOn w:val="DefaultParagraphFont"/>
    <w:uiPriority w:val="99"/>
    <w:semiHidden/>
    <w:unhideWhenUsed/>
    <w:rsid w:val="00C003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00887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apacity-build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1941</Words>
  <Characters>10678</Characters>
  <Application>Microsoft Office Word</Application>
  <DocSecurity>0</DocSecurity>
  <Lines>171</Lines>
  <Paragraphs>54</Paragraphs>
  <ScaleCrop>false</ScaleCrop>
  <Company/>
  <LinksUpToDate>false</LinksUpToDate>
  <CharactersWithSpaces>12572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Robinson</dc:creator>
  <cp:keywords/>
  <dc:description/>
  <cp:lastModifiedBy>Edward Robinson</cp:lastModifiedBy>
  <cp:revision>3</cp:revision>
  <dcterms:created xsi:type="dcterms:W3CDTF">2024-08-22T18:36:00Z</dcterms:created>
  <dcterms:modified xsi:type="dcterms:W3CDTF">2024-08-22T18:40:00Z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489e1748-ed38-4c6a-a196-88c88f634a78</vt:lpwstr>
  </property>
</Properties>
</file>