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462AA" w14:textId="77777777" w:rsidR="00F71C7E" w:rsidRPr="00F71C7E" w:rsidRDefault="00F71C7E" w:rsidP="00F71C7E">
      <w:pPr>
        <w:spacing w:after="0" w:line="240" w:lineRule="auto"/>
        <w:rPr>
          <w:rFonts w:ascii="Calibri" w:hAnsi="Calibri" w:cs="Calibri"/>
          <w:b/>
          <w:bCs/>
          <w:sz w:val="40"/>
          <w:szCs w:val="40"/>
        </w:rPr>
      </w:pPr>
      <w:r w:rsidRPr="00F71C7E">
        <w:rPr>
          <w:rFonts w:ascii="Calibri" w:hAnsi="Calibri" w:cs="Calibri"/>
          <w:b/>
          <w:bCs/>
          <w:sz w:val="40"/>
          <w:szCs w:val="40"/>
        </w:rPr>
        <w:t>12 Rules for Life</w:t>
      </w:r>
    </w:p>
    <w:p w14:paraId="71693DE9" w14:textId="18CA84AC" w:rsidR="00F71C7E" w:rsidRPr="00F71C7E" w:rsidRDefault="00F71C7E" w:rsidP="00F71C7E">
      <w:pPr>
        <w:spacing w:after="0" w:line="240" w:lineRule="auto"/>
        <w:rPr>
          <w:rFonts w:ascii="Calibri" w:hAnsi="Calibri" w:cs="Calibri"/>
          <w:b/>
          <w:bCs/>
          <w:sz w:val="40"/>
          <w:szCs w:val="40"/>
        </w:rPr>
      </w:pPr>
      <w:r w:rsidRPr="00F71C7E">
        <w:rPr>
          <w:rFonts w:ascii="Calibri" w:hAnsi="Calibri" w:cs="Calibri"/>
          <w:b/>
          <w:bCs/>
          <w:sz w:val="40"/>
          <w:szCs w:val="40"/>
        </w:rPr>
        <w:t>Book Summary</w:t>
      </w:r>
    </w:p>
    <w:p w14:paraId="242F5D79" w14:textId="77777777" w:rsidR="00F71C7E" w:rsidRDefault="00F71C7E" w:rsidP="00F71C7E">
      <w:pPr>
        <w:spacing w:before="240" w:after="240" w:line="240" w:lineRule="auto"/>
        <w:rPr>
          <w:rFonts w:ascii="Calibri" w:hAnsi="Calibri" w:cs="Calibri"/>
          <w:b/>
          <w:bCs/>
        </w:rPr>
      </w:pPr>
    </w:p>
    <w:p w14:paraId="6D791545" w14:textId="3E56D4D2"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Introduction</w:t>
      </w:r>
    </w:p>
    <w:p w14:paraId="5931DB32" w14:textId="18655C6F" w:rsidR="00F71C7E" w:rsidRPr="00F71C7E" w:rsidRDefault="00F71C7E" w:rsidP="00F71C7E">
      <w:pPr>
        <w:spacing w:before="240" w:after="240" w:line="240" w:lineRule="auto"/>
        <w:rPr>
          <w:rFonts w:ascii="Calibri" w:hAnsi="Calibri" w:cs="Calibri"/>
        </w:rPr>
      </w:pPr>
      <w:r w:rsidRPr="00F71C7E">
        <w:rPr>
          <w:rFonts w:ascii="Calibri" w:hAnsi="Calibri" w:cs="Calibri"/>
        </w:rPr>
        <w:t>Jordan B. Peterson’s “12 Rules for Life: An Antidote to Chaos” offers profound insights that can guide you in creating order amidst the unpredictability of running a business. In this summary, we will delve into Peterson’s rules and extract key lessons that are particularly relevant for small business owners, helping you build a resilient and thriving enterprise.</w:t>
      </w:r>
    </w:p>
    <w:p w14:paraId="68B2F2FD" w14:textId="77777777"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Rule 1: Stand Up Straight with Your Shoulders Back</w:t>
      </w:r>
    </w:p>
    <w:p w14:paraId="3420CE58"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Peterson’s first rule emphasizes the importance of adopting a posture of confidence. In the business world, this translates to projecting confidence in your decisions and leadership. Standing up straight is not just about physical posture; it’s about embodying resilience and assertiveness. When you believe in your vision and capabilities, others will too. Confidence can significantly impact your interactions with employees, clients, and partners, fostering an environment of trust and respect.</w:t>
      </w:r>
    </w:p>
    <w:p w14:paraId="6998D82A"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Key Takeaway:</w:t>
      </w:r>
      <w:r w:rsidRPr="00F71C7E">
        <w:rPr>
          <w:rFonts w:ascii="Calibri" w:hAnsi="Calibri" w:cs="Calibri"/>
        </w:rPr>
        <w:t xml:space="preserve"> Cultivate a confident demeanor and approach challenges head-on. Your posture and attitude set the tone for your business’s culture and can influence the confidence of your team.</w:t>
      </w:r>
    </w:p>
    <w:p w14:paraId="27A9A710"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Application:</w:t>
      </w:r>
      <w:r w:rsidRPr="00F71C7E">
        <w:rPr>
          <w:rFonts w:ascii="Calibri" w:hAnsi="Calibri" w:cs="Calibri"/>
        </w:rPr>
        <w:t xml:space="preserve"> To integrate this into your daily routine, start by practicing good posture and engaging in activities that build your confidence, such as public speaking or leadership training. Encourage your team to do the same by promoting a culture of self-assurance and resilience. Consider implementing regular team-building exercises and workshops that focus on developing communication and leadership skills. This can create a more cohesive and confident team dynamic.</w:t>
      </w:r>
    </w:p>
    <w:p w14:paraId="327AE88E" w14:textId="77777777"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Rule 2: Treat Yourself Like Someone You Are Responsible for Helping</w:t>
      </w:r>
    </w:p>
    <w:p w14:paraId="30385DF6"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Small business owners often neglect their well-being, prioritizing business needs over personal health. Peterson advises treating yourself with the same care and responsibility as you would treat someone you care about. This means recognizing your limits, taking breaks, and seeking help when needed.</w:t>
      </w:r>
    </w:p>
    <w:p w14:paraId="7D79800E"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Key Takeaway:</w:t>
      </w:r>
      <w:r w:rsidRPr="00F71C7E">
        <w:rPr>
          <w:rFonts w:ascii="Calibri" w:hAnsi="Calibri" w:cs="Calibri"/>
        </w:rPr>
        <w:t xml:space="preserve"> Prioritize self-care to maintain your energy and effectiveness. A healthy business starts with a healthy leader.</w:t>
      </w:r>
    </w:p>
    <w:p w14:paraId="3932832F"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Application:</w:t>
      </w:r>
      <w:r w:rsidRPr="00F71C7E">
        <w:rPr>
          <w:rFonts w:ascii="Calibri" w:hAnsi="Calibri" w:cs="Calibri"/>
        </w:rPr>
        <w:t xml:space="preserve"> Schedule regular breaks and time off to recharge. Invest in wellness programs and encourage your team to take care of their health as well. This not only boosts productivity but </w:t>
      </w:r>
      <w:r w:rsidRPr="00F71C7E">
        <w:rPr>
          <w:rFonts w:ascii="Calibri" w:hAnsi="Calibri" w:cs="Calibri"/>
        </w:rPr>
        <w:lastRenderedPageBreak/>
        <w:t>also shows your commitment to their well-being. Implementing policies that promote work-life balance, such as flexible working hours or remote work options, can significantly enhance the well-being of both you and your employees.</w:t>
      </w:r>
    </w:p>
    <w:p w14:paraId="61DF83B4" w14:textId="77777777"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Rule 3: Make Friends with People Who Want the Best for You</w:t>
      </w:r>
    </w:p>
    <w:p w14:paraId="56CC843B"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Surrounding yourself with positive influences is crucial. Peterson suggests that the people you associate with can significantly impact your mindset and success. In business, this means building a network of mentors, peers, and advisors who genuinely support your growth.</w:t>
      </w:r>
    </w:p>
    <w:p w14:paraId="7EF99E3A"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Key Takeaway:</w:t>
      </w:r>
      <w:r w:rsidRPr="00F71C7E">
        <w:rPr>
          <w:rFonts w:ascii="Calibri" w:hAnsi="Calibri" w:cs="Calibri"/>
        </w:rPr>
        <w:t xml:space="preserve"> Cultivate relationships with individuals who encourage and challenge you to be your best. Their support and constructive feedback can propel your business forward.</w:t>
      </w:r>
    </w:p>
    <w:p w14:paraId="49380C42"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Application:</w:t>
      </w:r>
      <w:r w:rsidRPr="00F71C7E">
        <w:rPr>
          <w:rFonts w:ascii="Calibri" w:hAnsi="Calibri" w:cs="Calibri"/>
        </w:rPr>
        <w:t xml:space="preserve"> Join professional networks, attend industry conferences, and seek out mentorship opportunities. Building a strong support network can provide valuable insights, resources, and encouragement. Additionally, consider participating in mastermind groups or peer advisory boards, where you can share challenges and receive advice from fellow business owners. These groups can offer diverse perspectives and innovative solutions to common business problems.</w:t>
      </w:r>
    </w:p>
    <w:p w14:paraId="063B1D1E" w14:textId="77777777"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Rule 4: Compare Yourself to Who You Were Yesterday, Not to Who Someone Else Is Today</w:t>
      </w:r>
    </w:p>
    <w:p w14:paraId="24D8B2E9"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It’s easy to get caught up in comparing your business to others. However, Peterson’s fourth rule encourages focusing on your own progress instead of constantly measuring yourself against others. This approach helps you celebrate small victories and continuously improve.</w:t>
      </w:r>
    </w:p>
    <w:p w14:paraId="2854522A"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Key Takeaway:</w:t>
      </w:r>
      <w:r w:rsidRPr="00F71C7E">
        <w:rPr>
          <w:rFonts w:ascii="Calibri" w:hAnsi="Calibri" w:cs="Calibri"/>
        </w:rPr>
        <w:t xml:space="preserve"> Set personal and business goals that reflect your growth and achievements. Regularly assess your progress and </w:t>
      </w:r>
      <w:proofErr w:type="gramStart"/>
      <w:r w:rsidRPr="00F71C7E">
        <w:rPr>
          <w:rFonts w:ascii="Calibri" w:hAnsi="Calibri" w:cs="Calibri"/>
        </w:rPr>
        <w:t>make adjustments to</w:t>
      </w:r>
      <w:proofErr w:type="gramEnd"/>
      <w:r w:rsidRPr="00F71C7E">
        <w:rPr>
          <w:rFonts w:ascii="Calibri" w:hAnsi="Calibri" w:cs="Calibri"/>
        </w:rPr>
        <w:t xml:space="preserve"> stay on the path of continuous improvement.</w:t>
      </w:r>
    </w:p>
    <w:p w14:paraId="45E0CD9B"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Application:</w:t>
      </w:r>
      <w:r w:rsidRPr="00F71C7E">
        <w:rPr>
          <w:rFonts w:ascii="Calibri" w:hAnsi="Calibri" w:cs="Calibri"/>
        </w:rPr>
        <w:t xml:space="preserve"> Implement a system for tracking your progress, such as regular performance reviews or goal-setting sessions. Celebrate milestones and reflect on your achievements to stay motivated and focused on your journey. Create a culture of continuous improvement by encouraging your team to set personal development goals and providing opportunities for professional growth, such as training programs and educational workshops.</w:t>
      </w:r>
    </w:p>
    <w:p w14:paraId="5C3C7D90" w14:textId="77777777"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Rule 5: Do Not Let Your Children Do Anything That Makes You Dislike Them</w:t>
      </w:r>
    </w:p>
    <w:p w14:paraId="17A9D761"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While this rule directly addresses parenting, it can be metaphorically applied to managing employees. Setting clear expectations and boundaries helps create a productive and respectful work environment. It’s essential to address issues promptly and constructively to maintain a positive workplace culture.</w:t>
      </w:r>
    </w:p>
    <w:p w14:paraId="69B86473"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Key Takeaway:</w:t>
      </w:r>
      <w:r w:rsidRPr="00F71C7E">
        <w:rPr>
          <w:rFonts w:ascii="Calibri" w:hAnsi="Calibri" w:cs="Calibri"/>
        </w:rPr>
        <w:t xml:space="preserve"> Establish and communicate clear standards and expectations for your team. Address issues early to prevent resentment and foster a collaborative environment.</w:t>
      </w:r>
    </w:p>
    <w:p w14:paraId="61F2832A"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lastRenderedPageBreak/>
        <w:t>Application:</w:t>
      </w:r>
      <w:r w:rsidRPr="00F71C7E">
        <w:rPr>
          <w:rFonts w:ascii="Calibri" w:hAnsi="Calibri" w:cs="Calibri"/>
        </w:rPr>
        <w:t xml:space="preserve"> Develop a comprehensive employee handbook that outlines expectations, responsibilities, and consequences. Regularly communicate with your team to ensure everyone is aligned and address any issues promptly. Implement regular check-ins and performance reviews to provide feedback and support, helping employees stay on track and feel valued.</w:t>
      </w:r>
    </w:p>
    <w:p w14:paraId="2F9ED7F9" w14:textId="77777777"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Rule 6: Set Your House in Perfect Order Before You Criticize the World</w:t>
      </w:r>
    </w:p>
    <w:p w14:paraId="7BD02CA4"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Peterson emphasizes the importance of personal accountability. Before pointing fingers at external factors, ensure that you have optimized your own operations and processes. This rule encourages introspection and improvement from within.</w:t>
      </w:r>
    </w:p>
    <w:p w14:paraId="7C4D90D3"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Key Takeaway:</w:t>
      </w:r>
      <w:r w:rsidRPr="00F71C7E">
        <w:rPr>
          <w:rFonts w:ascii="Calibri" w:hAnsi="Calibri" w:cs="Calibri"/>
        </w:rPr>
        <w:t xml:space="preserve"> Regularly evaluate your business practices and make necessary improvements. Focusing on internal optimization can lead to better overall performance and resilience.</w:t>
      </w:r>
    </w:p>
    <w:p w14:paraId="46B9FB98"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Application:</w:t>
      </w:r>
      <w:r w:rsidRPr="00F71C7E">
        <w:rPr>
          <w:rFonts w:ascii="Calibri" w:hAnsi="Calibri" w:cs="Calibri"/>
        </w:rPr>
        <w:t xml:space="preserve"> Conduct regular audits of your business processes, finances, and operations. Identify areas for improvement and implement changes to enhance efficiency and effectiveness. Encourage your team to adopt a mindset of continuous improvement. Establish key performance indicators (KPIs) to monitor progress and ensure that your business is consistently moving towards its goals.</w:t>
      </w:r>
    </w:p>
    <w:p w14:paraId="67F5C351" w14:textId="77777777"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Rule 7: Pursue What is Meaningful (Not What is Expedient)</w:t>
      </w:r>
    </w:p>
    <w:p w14:paraId="5A52F71B"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In the quest for quick success, it’s easy to lose sight of long-term goals and values. Peterson’s seventh rule reminds us to pursue meaningful and sustainable objectives rather than short-term gains. This approach ensures that your business decisions align with your core values and vision.</w:t>
      </w:r>
    </w:p>
    <w:p w14:paraId="3BDEAA3D"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Key Takeaway:</w:t>
      </w:r>
      <w:r w:rsidRPr="00F71C7E">
        <w:rPr>
          <w:rFonts w:ascii="Calibri" w:hAnsi="Calibri" w:cs="Calibri"/>
        </w:rPr>
        <w:t xml:space="preserve"> Prioritize long-term, meaningful goals over short-term expedient solutions. Align your business strategy with your core values to build a sustainable and purpose-driven enterprise.</w:t>
      </w:r>
    </w:p>
    <w:p w14:paraId="6835C16C"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Application:</w:t>
      </w:r>
      <w:r w:rsidRPr="00F71C7E">
        <w:rPr>
          <w:rFonts w:ascii="Calibri" w:hAnsi="Calibri" w:cs="Calibri"/>
        </w:rPr>
        <w:t xml:space="preserve"> Develop a clear mission statement and set long-term goals that reflect your values. Regularly review your business strategy to ensure it aligns with these goals and </w:t>
      </w:r>
      <w:proofErr w:type="gramStart"/>
      <w:r w:rsidRPr="00F71C7E">
        <w:rPr>
          <w:rFonts w:ascii="Calibri" w:hAnsi="Calibri" w:cs="Calibri"/>
        </w:rPr>
        <w:t>make adjustments</w:t>
      </w:r>
      <w:proofErr w:type="gramEnd"/>
      <w:r w:rsidRPr="00F71C7E">
        <w:rPr>
          <w:rFonts w:ascii="Calibri" w:hAnsi="Calibri" w:cs="Calibri"/>
        </w:rPr>
        <w:t xml:space="preserve"> as needed. Foster a culture of purpose within your organization by regularly communicating your vision and values to your team. Encourage employees to align their personal goals with the company's mission, creating a unified sense of purpose.</w:t>
      </w:r>
    </w:p>
    <w:p w14:paraId="714A2F36" w14:textId="77777777"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Rule 8: Tell the Truth – Or, At Least, Don’t Lie</w:t>
      </w:r>
    </w:p>
    <w:p w14:paraId="460228CC"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Integrity is a cornerstone of any successful business. Peterson advocates for honesty in all dealings, both personal and professional. Transparent communication builds trust with your team, clients, and partners, fostering a culture of reliability and respect.</w:t>
      </w:r>
    </w:p>
    <w:p w14:paraId="5BE3EF74"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Key Takeaway:</w:t>
      </w:r>
      <w:r w:rsidRPr="00F71C7E">
        <w:rPr>
          <w:rFonts w:ascii="Calibri" w:hAnsi="Calibri" w:cs="Calibri"/>
        </w:rPr>
        <w:t xml:space="preserve"> Commit to honesty and transparency in all your business interactions. Building a reputation for integrity can significantly enhance your credibility and relationships.</w:t>
      </w:r>
    </w:p>
    <w:p w14:paraId="52660AB5"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lastRenderedPageBreak/>
        <w:t>Application:</w:t>
      </w:r>
      <w:r w:rsidRPr="00F71C7E">
        <w:rPr>
          <w:rFonts w:ascii="Calibri" w:hAnsi="Calibri" w:cs="Calibri"/>
        </w:rPr>
        <w:t xml:space="preserve"> Establish a code of ethics for your business and ensure all employees understand and adhere to it. Foster an environment where honesty is valued and encouraged. Regularly communicate the importance of integrity and provide training on ethical decision-making. Lead by example, demonstrating honesty and transparency in your actions and decisions.</w:t>
      </w:r>
    </w:p>
    <w:p w14:paraId="2FB5AC3A" w14:textId="77777777"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Rule 9: Assume That the Person You Are Listening to Might Know Something You Don’t</w:t>
      </w:r>
    </w:p>
    <w:p w14:paraId="679D0B2E"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Effective communication and active listening are vital in business. Peterson’s ninth rule encourages humility and openness to learning from others. By genuinely listening to employees, customers, and peers, you can gain valuable insights and make informed decisions.</w:t>
      </w:r>
    </w:p>
    <w:p w14:paraId="0EC2C2F3"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Key Takeaway:</w:t>
      </w:r>
      <w:r w:rsidRPr="00F71C7E">
        <w:rPr>
          <w:rFonts w:ascii="Calibri" w:hAnsi="Calibri" w:cs="Calibri"/>
        </w:rPr>
        <w:t xml:space="preserve"> Practice active listening and remain open to feedback. Leveraging diverse perspectives can lead to innovative solutions and better decision-making.</w:t>
      </w:r>
    </w:p>
    <w:p w14:paraId="60BD9295"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Application:</w:t>
      </w:r>
      <w:r w:rsidRPr="00F71C7E">
        <w:rPr>
          <w:rFonts w:ascii="Calibri" w:hAnsi="Calibri" w:cs="Calibri"/>
        </w:rPr>
        <w:t xml:space="preserve"> Implement regular feedback mechanisms, such as surveys or suggestion boxes, to gather input from your team and customers. Take the time to listen and consider their perspectives when making decisions. Encourage open dialogue and create a safe space for employees to share their ideas and concerns. Act on feedback to show that you value their input and are committed to continuous improvement.</w:t>
      </w:r>
    </w:p>
    <w:p w14:paraId="63AD41B5" w14:textId="77777777"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Rule 10: Be Precise in Your Speech</w:t>
      </w:r>
    </w:p>
    <w:p w14:paraId="08BEA5F5"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Clear and precise communication is essential in business. Peterson advises avoiding vague language and articulating your thoughts clearly. This clarity helps prevent misunderstandings and ensures that everyone is on the same page.</w:t>
      </w:r>
    </w:p>
    <w:p w14:paraId="14F15C62"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Key Takeaway:</w:t>
      </w:r>
      <w:r w:rsidRPr="00F71C7E">
        <w:rPr>
          <w:rFonts w:ascii="Calibri" w:hAnsi="Calibri" w:cs="Calibri"/>
        </w:rPr>
        <w:t xml:space="preserve"> Communicate your ideas and expectations clearly. Precise communication enhances understanding and minimizes errors and conflicts.</w:t>
      </w:r>
    </w:p>
    <w:p w14:paraId="0A71CDCF"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Application:</w:t>
      </w:r>
      <w:r w:rsidRPr="00F71C7E">
        <w:rPr>
          <w:rFonts w:ascii="Calibri" w:hAnsi="Calibri" w:cs="Calibri"/>
        </w:rPr>
        <w:t xml:space="preserve"> Encourage clear and concise communication within your team. Provide training on effective communication skills and create a culture where everyone feels comfortable asking for clarification when needed. Use tools like project management software to ensure that everyone is aligned and has access to the information they need. Regularly review and refine communication processes to improve efficiency and effectiveness.</w:t>
      </w:r>
    </w:p>
    <w:p w14:paraId="4AF12623" w14:textId="77777777"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Rule 11: Do Not Bother Children When They Are Skateboarding</w:t>
      </w:r>
    </w:p>
    <w:p w14:paraId="2050DF70"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This rule highlights the importance of allowing individuals to take risks and learn from their experiences. In a business context, it means encouraging your team to innovate and experiment without fear of failure. This approach fosters creativity and resilience.</w:t>
      </w:r>
    </w:p>
    <w:p w14:paraId="5998938B"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Key Takeaway:</w:t>
      </w:r>
      <w:r w:rsidRPr="00F71C7E">
        <w:rPr>
          <w:rFonts w:ascii="Calibri" w:hAnsi="Calibri" w:cs="Calibri"/>
        </w:rPr>
        <w:t xml:space="preserve"> Create a supportive environment that encourages experimentation and learning. Allowing your team to take calculated risks can lead to significant innovations and growth.</w:t>
      </w:r>
    </w:p>
    <w:p w14:paraId="4D611CC1"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Application:</w:t>
      </w:r>
      <w:r w:rsidRPr="00F71C7E">
        <w:rPr>
          <w:rFonts w:ascii="Calibri" w:hAnsi="Calibri" w:cs="Calibri"/>
        </w:rPr>
        <w:t xml:space="preserve"> Promote a culture of innovation by encouraging your team to brainstorm new ideas and experiment with different approaches. Celebrate successes and learn from failures to </w:t>
      </w:r>
      <w:r w:rsidRPr="00F71C7E">
        <w:rPr>
          <w:rFonts w:ascii="Calibri" w:hAnsi="Calibri" w:cs="Calibri"/>
        </w:rPr>
        <w:lastRenderedPageBreak/>
        <w:t xml:space="preserve">continuously improve. Provide resources and support for innovation, such as dedicated time for creative projects or access to industry research and trends. Recognize and reward employees who take </w:t>
      </w:r>
      <w:proofErr w:type="gramStart"/>
      <w:r w:rsidRPr="00F71C7E">
        <w:rPr>
          <w:rFonts w:ascii="Calibri" w:hAnsi="Calibri" w:cs="Calibri"/>
        </w:rPr>
        <w:t>initiative</w:t>
      </w:r>
      <w:proofErr w:type="gramEnd"/>
      <w:r w:rsidRPr="00F71C7E">
        <w:rPr>
          <w:rFonts w:ascii="Calibri" w:hAnsi="Calibri" w:cs="Calibri"/>
        </w:rPr>
        <w:t xml:space="preserve"> and contribute to the company's growth.</w:t>
      </w:r>
    </w:p>
    <w:p w14:paraId="2198E91D" w14:textId="77777777"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Rule 12: Pet a Cat When You Encounter One on the Street</w:t>
      </w:r>
    </w:p>
    <w:p w14:paraId="0233BE94"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Peterson’s final rule is a reminder to find moments of joy and mindfulness amidst the chaos. Taking time to appreciate small pleasures can help reduce stress and maintain a positive outlook.</w:t>
      </w:r>
    </w:p>
    <w:p w14:paraId="1622DA5B"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Key Takeaway:</w:t>
      </w:r>
      <w:r w:rsidRPr="00F71C7E">
        <w:rPr>
          <w:rFonts w:ascii="Calibri" w:hAnsi="Calibri" w:cs="Calibri"/>
        </w:rPr>
        <w:t xml:space="preserve"> Incorporate moments of relaxation and joy into your daily routine. Finding balance can enhance your well-being and overall productivity.</w:t>
      </w:r>
    </w:p>
    <w:p w14:paraId="521F9D71"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b/>
          <w:bCs/>
        </w:rPr>
        <w:t>Application:</w:t>
      </w:r>
      <w:r w:rsidRPr="00F71C7E">
        <w:rPr>
          <w:rFonts w:ascii="Calibri" w:hAnsi="Calibri" w:cs="Calibri"/>
        </w:rPr>
        <w:t xml:space="preserve"> Schedule regular breaks and time for activities that bring you joy and relaxation. Encourage your team to do the same, creating a work environment that values well-being and balance. Implement wellness programs and activities, such as mindfulness sessions or team outings, to promote a positive and healthy work culture. Regularly assess and adjust workloads to ensure employees have the time and energy to maintain a healthy work-life balance.</w:t>
      </w:r>
    </w:p>
    <w:p w14:paraId="21E7D45D" w14:textId="77777777" w:rsidR="00F71C7E" w:rsidRPr="00F71C7E" w:rsidRDefault="00F71C7E" w:rsidP="00F71C7E">
      <w:pPr>
        <w:spacing w:before="240" w:after="240" w:line="240" w:lineRule="auto"/>
        <w:rPr>
          <w:rFonts w:ascii="Calibri" w:hAnsi="Calibri" w:cs="Calibri"/>
          <w:b/>
          <w:bCs/>
        </w:rPr>
      </w:pPr>
      <w:r w:rsidRPr="00F71C7E">
        <w:rPr>
          <w:rFonts w:ascii="Calibri" w:hAnsi="Calibri" w:cs="Calibri"/>
          <w:b/>
          <w:bCs/>
        </w:rPr>
        <w:t>Conclusion</w:t>
      </w:r>
    </w:p>
    <w:p w14:paraId="55CAC53B"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Jordan Peterson’s “12 Rules for Life” offers timeless wisdom that can be applied to the world of small business. By embracing these principles, you can navigate the challenges of entrepreneurship with greater confidence, resilience, and integrity. Remember, building a successful business is not just about achieving financial success but also about creating a meaningful and fulfilling journey.</w:t>
      </w:r>
    </w:p>
    <w:p w14:paraId="5EFD5348" w14:textId="77777777" w:rsidR="00F71C7E" w:rsidRPr="00F71C7E" w:rsidRDefault="00F71C7E" w:rsidP="00F71C7E">
      <w:pPr>
        <w:spacing w:before="240" w:after="240" w:line="240" w:lineRule="auto"/>
        <w:rPr>
          <w:rFonts w:ascii="Calibri" w:hAnsi="Calibri" w:cs="Calibri"/>
        </w:rPr>
      </w:pPr>
      <w:r w:rsidRPr="00F71C7E">
        <w:rPr>
          <w:rFonts w:ascii="Calibri" w:hAnsi="Calibri" w:cs="Calibri"/>
        </w:rPr>
        <w:t>As you implement these rules into your business practices, you’ll find that they not only help you become a better leader but also create a positive and thriving environment for your team. Embrace these insights, and watch your business flourish amidst the chaos. Integrate these principles into your company’s culture and daily operations, and you’ll be well on your way to building a resilient, innovative, and successful business that stands the test of time.</w:t>
      </w:r>
    </w:p>
    <w:p w14:paraId="3982CBED" w14:textId="77777777" w:rsidR="00F71C7E" w:rsidRPr="00F71C7E" w:rsidRDefault="00F71C7E" w:rsidP="00F71C7E">
      <w:pPr>
        <w:spacing w:before="240" w:after="240" w:line="240" w:lineRule="auto"/>
        <w:rPr>
          <w:rFonts w:ascii="Calibri" w:hAnsi="Calibri" w:cs="Calibri"/>
        </w:rPr>
      </w:pPr>
    </w:p>
    <w:sectPr w:rsidR="00F71C7E" w:rsidRPr="00F71C7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4CA98" w14:textId="77777777" w:rsidR="00F71C7E" w:rsidRDefault="00F71C7E" w:rsidP="00F71C7E">
      <w:pPr>
        <w:spacing w:after="0" w:line="240" w:lineRule="auto"/>
      </w:pPr>
      <w:r>
        <w:separator/>
      </w:r>
    </w:p>
  </w:endnote>
  <w:endnote w:type="continuationSeparator" w:id="0">
    <w:p w14:paraId="080F6B47" w14:textId="77777777" w:rsidR="00F71C7E" w:rsidRDefault="00F71C7E" w:rsidP="00F7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CF2C8" w14:textId="3A154EEE" w:rsidR="00F71C7E" w:rsidRDefault="00F71C7E" w:rsidP="00F71C7E">
    <w:pPr>
      <w:pStyle w:val="Footer"/>
      <w:jc w:val="center"/>
    </w:pPr>
    <w:r>
      <w:t>© Capacity Building Solutions, Inc</w:t>
    </w:r>
  </w:p>
  <w:p w14:paraId="34D1C278" w14:textId="09FCB274" w:rsidR="00F71C7E" w:rsidRDefault="003E27F4" w:rsidP="00F71C7E">
    <w:pPr>
      <w:pStyle w:val="Footer"/>
      <w:jc w:val="center"/>
    </w:pPr>
    <w:hyperlink r:id="rId1" w:history="1">
      <w:r w:rsidR="00F71C7E" w:rsidRPr="00C643F2">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22434" w14:textId="77777777" w:rsidR="00F71C7E" w:rsidRDefault="00F71C7E" w:rsidP="00F71C7E">
      <w:pPr>
        <w:spacing w:after="0" w:line="240" w:lineRule="auto"/>
      </w:pPr>
      <w:r>
        <w:separator/>
      </w:r>
    </w:p>
  </w:footnote>
  <w:footnote w:type="continuationSeparator" w:id="0">
    <w:p w14:paraId="1DA2D12F" w14:textId="77777777" w:rsidR="00F71C7E" w:rsidRDefault="00F71C7E" w:rsidP="00F7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906286"/>
      <w:docPartObj>
        <w:docPartGallery w:val="Page Numbers (Top of Page)"/>
        <w:docPartUnique/>
      </w:docPartObj>
    </w:sdtPr>
    <w:sdtEndPr>
      <w:rPr>
        <w:noProof/>
      </w:rPr>
    </w:sdtEndPr>
    <w:sdtContent>
      <w:p w14:paraId="51A1E373" w14:textId="64A3496C" w:rsidR="00F71C7E" w:rsidRDefault="00F71C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C094F6" w14:textId="77777777" w:rsidR="00F71C7E" w:rsidRDefault="00F71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7E"/>
    <w:rsid w:val="003E27F4"/>
    <w:rsid w:val="00D30232"/>
    <w:rsid w:val="00F7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C6059"/>
  <w15:chartTrackingRefBased/>
  <w15:docId w15:val="{18C9CD7E-8D3C-4E03-983D-96BBD7BC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C7E"/>
    <w:rPr>
      <w:rFonts w:eastAsiaTheme="majorEastAsia" w:cstheme="majorBidi"/>
      <w:color w:val="272727" w:themeColor="text1" w:themeTint="D8"/>
    </w:rPr>
  </w:style>
  <w:style w:type="paragraph" w:styleId="Title">
    <w:name w:val="Title"/>
    <w:basedOn w:val="Normal"/>
    <w:next w:val="Normal"/>
    <w:link w:val="TitleChar"/>
    <w:uiPriority w:val="10"/>
    <w:qFormat/>
    <w:rsid w:val="00F71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C7E"/>
    <w:pPr>
      <w:spacing w:before="160"/>
      <w:jc w:val="center"/>
    </w:pPr>
    <w:rPr>
      <w:i/>
      <w:iCs/>
      <w:color w:val="404040" w:themeColor="text1" w:themeTint="BF"/>
    </w:rPr>
  </w:style>
  <w:style w:type="character" w:customStyle="1" w:styleId="QuoteChar">
    <w:name w:val="Quote Char"/>
    <w:basedOn w:val="DefaultParagraphFont"/>
    <w:link w:val="Quote"/>
    <w:uiPriority w:val="29"/>
    <w:rsid w:val="00F71C7E"/>
    <w:rPr>
      <w:i/>
      <w:iCs/>
      <w:color w:val="404040" w:themeColor="text1" w:themeTint="BF"/>
    </w:rPr>
  </w:style>
  <w:style w:type="paragraph" w:styleId="ListParagraph">
    <w:name w:val="List Paragraph"/>
    <w:basedOn w:val="Normal"/>
    <w:uiPriority w:val="34"/>
    <w:qFormat/>
    <w:rsid w:val="00F71C7E"/>
    <w:pPr>
      <w:ind w:left="720"/>
      <w:contextualSpacing/>
    </w:pPr>
  </w:style>
  <w:style w:type="character" w:styleId="IntenseEmphasis">
    <w:name w:val="Intense Emphasis"/>
    <w:basedOn w:val="DefaultParagraphFont"/>
    <w:uiPriority w:val="21"/>
    <w:qFormat/>
    <w:rsid w:val="00F71C7E"/>
    <w:rPr>
      <w:i/>
      <w:iCs/>
      <w:color w:val="0F4761" w:themeColor="accent1" w:themeShade="BF"/>
    </w:rPr>
  </w:style>
  <w:style w:type="paragraph" w:styleId="IntenseQuote">
    <w:name w:val="Intense Quote"/>
    <w:basedOn w:val="Normal"/>
    <w:next w:val="Normal"/>
    <w:link w:val="IntenseQuoteChar"/>
    <w:uiPriority w:val="30"/>
    <w:qFormat/>
    <w:rsid w:val="00F71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C7E"/>
    <w:rPr>
      <w:i/>
      <w:iCs/>
      <w:color w:val="0F4761" w:themeColor="accent1" w:themeShade="BF"/>
    </w:rPr>
  </w:style>
  <w:style w:type="character" w:styleId="IntenseReference">
    <w:name w:val="Intense Reference"/>
    <w:basedOn w:val="DefaultParagraphFont"/>
    <w:uiPriority w:val="32"/>
    <w:qFormat/>
    <w:rsid w:val="00F71C7E"/>
    <w:rPr>
      <w:b/>
      <w:bCs/>
      <w:smallCaps/>
      <w:color w:val="0F4761" w:themeColor="accent1" w:themeShade="BF"/>
      <w:spacing w:val="5"/>
    </w:rPr>
  </w:style>
  <w:style w:type="paragraph" w:styleId="Header">
    <w:name w:val="header"/>
    <w:basedOn w:val="Normal"/>
    <w:link w:val="HeaderChar"/>
    <w:uiPriority w:val="99"/>
    <w:unhideWhenUsed/>
    <w:rsid w:val="00F71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C7E"/>
  </w:style>
  <w:style w:type="paragraph" w:styleId="Footer">
    <w:name w:val="footer"/>
    <w:basedOn w:val="Normal"/>
    <w:link w:val="FooterChar"/>
    <w:uiPriority w:val="99"/>
    <w:unhideWhenUsed/>
    <w:rsid w:val="00F71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C7E"/>
  </w:style>
  <w:style w:type="character" w:styleId="Hyperlink">
    <w:name w:val="Hyperlink"/>
    <w:basedOn w:val="DefaultParagraphFont"/>
    <w:uiPriority w:val="99"/>
    <w:unhideWhenUsed/>
    <w:rsid w:val="00F71C7E"/>
    <w:rPr>
      <w:color w:val="467886" w:themeColor="hyperlink"/>
      <w:u w:val="single"/>
    </w:rPr>
  </w:style>
  <w:style w:type="character" w:styleId="UnresolvedMention">
    <w:name w:val="Unresolved Mention"/>
    <w:basedOn w:val="DefaultParagraphFont"/>
    <w:uiPriority w:val="99"/>
    <w:semiHidden/>
    <w:unhideWhenUsed/>
    <w:rsid w:val="00F71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1814</Words>
  <Characters>10713</Characters>
  <Application>Microsoft Office Word</Application>
  <DocSecurity>0</DocSecurity>
  <Lines>159</Lines>
  <Paragraphs>64</Paragraphs>
  <ScaleCrop>false</ScaleCrop>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2</cp:revision>
  <dcterms:created xsi:type="dcterms:W3CDTF">2024-07-22T11:49:00Z</dcterms:created>
  <dcterms:modified xsi:type="dcterms:W3CDTF">2024-07-22T11:53:00Z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e83a2661-ba7a-42a3-afbd-ff2428176359</vt:lpwstr>
  </property>
</Properties>
</file>