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B984" w14:textId="77777777" w:rsidR="00DE5DE4" w:rsidRPr="00DE5DE4" w:rsidRDefault="00DE5DE4" w:rsidP="00DE5DE4">
      <w:pPr>
        <w:spacing w:after="0" w:line="240" w:lineRule="auto"/>
        <w:rPr>
          <w:b/>
          <w:bCs/>
          <w:sz w:val="40"/>
          <w:szCs w:val="40"/>
        </w:rPr>
      </w:pPr>
      <w:r w:rsidRPr="00DE5DE4">
        <w:rPr>
          <w:b/>
          <w:bCs/>
          <w:sz w:val="40"/>
          <w:szCs w:val="40"/>
        </w:rPr>
        <w:t>Brain Rules</w:t>
      </w:r>
    </w:p>
    <w:p w14:paraId="46D18CAE" w14:textId="2BF6DA99" w:rsidR="00DE5DE4" w:rsidRPr="00DE5DE4" w:rsidRDefault="00DE5DE4" w:rsidP="00DE5DE4">
      <w:pPr>
        <w:spacing w:after="0" w:line="240" w:lineRule="auto"/>
        <w:rPr>
          <w:b/>
          <w:bCs/>
          <w:sz w:val="40"/>
          <w:szCs w:val="40"/>
        </w:rPr>
      </w:pPr>
      <w:r w:rsidRPr="00DE5DE4">
        <w:rPr>
          <w:b/>
          <w:bCs/>
          <w:sz w:val="40"/>
          <w:szCs w:val="40"/>
        </w:rPr>
        <w:t>Book Summary</w:t>
      </w:r>
      <w:r w:rsidRPr="00DE5DE4">
        <w:rPr>
          <w:b/>
          <w:bCs/>
          <w:sz w:val="40"/>
          <w:szCs w:val="40"/>
        </w:rPr>
        <w:t xml:space="preserve"> </w:t>
      </w:r>
    </w:p>
    <w:p w14:paraId="64BD9793" w14:textId="77777777" w:rsidR="00DE5DE4" w:rsidRDefault="00DE5DE4" w:rsidP="00DE5DE4">
      <w:pPr>
        <w:spacing w:before="240" w:after="240" w:line="240" w:lineRule="auto"/>
        <w:rPr>
          <w:b/>
          <w:bCs/>
        </w:rPr>
      </w:pPr>
    </w:p>
    <w:p w14:paraId="700EBC3C" w14:textId="7B902A8F" w:rsidR="00DE5DE4" w:rsidRPr="00DE5DE4" w:rsidRDefault="00DE5DE4" w:rsidP="00DE5DE4">
      <w:pPr>
        <w:spacing w:before="240" w:after="240" w:line="240" w:lineRule="auto"/>
        <w:rPr>
          <w:b/>
          <w:bCs/>
        </w:rPr>
      </w:pPr>
      <w:r w:rsidRPr="00DE5DE4">
        <w:rPr>
          <w:b/>
          <w:bCs/>
        </w:rPr>
        <w:t>Introduction</w:t>
      </w:r>
    </w:p>
    <w:p w14:paraId="00583F83" w14:textId="77777777" w:rsidR="00DE5DE4" w:rsidRPr="00DE5DE4" w:rsidRDefault="00DE5DE4" w:rsidP="00DE5DE4">
      <w:pPr>
        <w:spacing w:before="240" w:after="240" w:line="240" w:lineRule="auto"/>
      </w:pPr>
      <w:r w:rsidRPr="00DE5DE4">
        <w:t>"Brain Rules" by John Medina explores how the brain works and provides 12 principles that can help improve our understanding, performance, and well-being. This comprehensive summary delves into each rule, offering insights and actionable advice for leveraging these principles in everyday life.</w:t>
      </w:r>
    </w:p>
    <w:p w14:paraId="548945DA" w14:textId="77777777" w:rsidR="00DE5DE4" w:rsidRPr="00DE5DE4" w:rsidRDefault="00DE5DE4" w:rsidP="00DE5DE4">
      <w:pPr>
        <w:spacing w:before="240" w:after="240" w:line="240" w:lineRule="auto"/>
        <w:rPr>
          <w:b/>
          <w:bCs/>
        </w:rPr>
      </w:pPr>
      <w:r w:rsidRPr="00DE5DE4">
        <w:rPr>
          <w:b/>
          <w:bCs/>
        </w:rPr>
        <w:t>Rule #1: Exercise Boosts Brainpower</w:t>
      </w:r>
    </w:p>
    <w:p w14:paraId="31499E0E" w14:textId="77777777" w:rsidR="00DE5DE4" w:rsidRPr="00DE5DE4" w:rsidRDefault="00DE5DE4" w:rsidP="00DE5DE4">
      <w:pPr>
        <w:numPr>
          <w:ilvl w:val="0"/>
          <w:numId w:val="1"/>
        </w:numPr>
        <w:spacing w:before="240" w:after="240" w:line="240" w:lineRule="auto"/>
      </w:pPr>
      <w:r w:rsidRPr="00DE5DE4">
        <w:rPr>
          <w:b/>
          <w:bCs/>
        </w:rPr>
        <w:t>Physical Activity and Cognitive Health</w:t>
      </w:r>
      <w:r w:rsidRPr="00DE5DE4">
        <w:t>: Aerobic exercise for 30 minutes, 2-3 times a week, is a powerful predictor of successful aging and cognitive health. Strength training adds even more benefits. Regular exercise cuts the risk of general dementia by half and lowers the odds of Alzheimer’s by more than 60%. Consistent physical activity not only benefits the body but also has profound effects on brain health by increasing blood flow, which helps maintain the health of existing brain cells and stimulate the growth of new ones.</w:t>
      </w:r>
    </w:p>
    <w:p w14:paraId="7041497D" w14:textId="77777777" w:rsidR="00DE5DE4" w:rsidRPr="00DE5DE4" w:rsidRDefault="00DE5DE4" w:rsidP="00DE5DE4">
      <w:pPr>
        <w:numPr>
          <w:ilvl w:val="0"/>
          <w:numId w:val="1"/>
        </w:numPr>
        <w:spacing w:before="240" w:after="240" w:line="240" w:lineRule="auto"/>
      </w:pPr>
      <w:r w:rsidRPr="00DE5DE4">
        <w:rPr>
          <w:b/>
          <w:bCs/>
        </w:rPr>
        <w:t>Enhanced Cognitive Functions</w:t>
      </w:r>
      <w:r w:rsidRPr="00DE5DE4">
        <w:t>: Exercise increases blood volume in the brain’s dentate gyrus, a part of the hippocampus vital for memory formation. Children and adolescents who are physically fit allocate more cognitive resources to tasks and sustain focus longer. This increased blood flow enhances the delivery of oxygen and nutrients to brain cells, promoting optimal functioning. Moreover, exercise-induced growth factors promote synaptic plasticity, enhancing the brain’s ability to learn and adapt.</w:t>
      </w:r>
    </w:p>
    <w:p w14:paraId="13AD286A" w14:textId="77777777" w:rsidR="00DE5DE4" w:rsidRPr="00DE5DE4" w:rsidRDefault="00DE5DE4" w:rsidP="00DE5DE4">
      <w:pPr>
        <w:spacing w:before="240" w:after="240" w:line="240" w:lineRule="auto"/>
        <w:rPr>
          <w:b/>
          <w:bCs/>
        </w:rPr>
      </w:pPr>
      <w:r w:rsidRPr="00DE5DE4">
        <w:rPr>
          <w:b/>
          <w:bCs/>
        </w:rPr>
        <w:t>Rule #2: The Human Brain Evolved Too</w:t>
      </w:r>
    </w:p>
    <w:p w14:paraId="74F4227A" w14:textId="77777777" w:rsidR="00DE5DE4" w:rsidRPr="00DE5DE4" w:rsidRDefault="00DE5DE4" w:rsidP="00DE5DE4">
      <w:pPr>
        <w:numPr>
          <w:ilvl w:val="0"/>
          <w:numId w:val="2"/>
        </w:numPr>
        <w:spacing w:before="240" w:after="240" w:line="240" w:lineRule="auto"/>
      </w:pPr>
      <w:r w:rsidRPr="00DE5DE4">
        <w:rPr>
          <w:b/>
          <w:bCs/>
        </w:rPr>
        <w:t>Evolutionary Adaptation</w:t>
      </w:r>
      <w:r w:rsidRPr="00DE5DE4">
        <w:t>: The brain evolved to solve problems related to survival in an unstable environment, often requiring constant motion. This adaptation has led to our ability to improvise, learn from mistakes, and develop complex cultures. The evolutionary pressures faced by our ancestors shaped a brain adept at navigating complex social structures, finding food, and avoiding predators, all of which required advanced problem-solving abilities and memory skills.</w:t>
      </w:r>
    </w:p>
    <w:p w14:paraId="54DB9675" w14:textId="77777777" w:rsidR="00DE5DE4" w:rsidRPr="00DE5DE4" w:rsidRDefault="00DE5DE4" w:rsidP="00DE5DE4">
      <w:pPr>
        <w:numPr>
          <w:ilvl w:val="0"/>
          <w:numId w:val="2"/>
        </w:numPr>
        <w:spacing w:before="240" w:after="240" w:line="240" w:lineRule="auto"/>
      </w:pPr>
      <w:r w:rsidRPr="00DE5DE4">
        <w:rPr>
          <w:b/>
          <w:bCs/>
        </w:rPr>
        <w:t>Theory of Mind</w:t>
      </w:r>
      <w:r w:rsidRPr="00DE5DE4">
        <w:t>: Humans uniquely possess Theory of Mind, allowing us to understand others' motivations and emotions. This capability is crucial for social interactions, parenting, and forming complex relationships. It enables us to predict and interpret the behavior of others, essential for cooperation and empathy. This cognitive skill underpins our ability to build and maintain social bonds, crucial for communal living and cultural evolution.</w:t>
      </w:r>
    </w:p>
    <w:p w14:paraId="0727F554" w14:textId="77777777" w:rsidR="00DE5DE4" w:rsidRPr="00DE5DE4" w:rsidRDefault="00DE5DE4" w:rsidP="00DE5DE4">
      <w:pPr>
        <w:spacing w:before="240" w:after="240" w:line="240" w:lineRule="auto"/>
        <w:rPr>
          <w:b/>
          <w:bCs/>
        </w:rPr>
      </w:pPr>
      <w:r w:rsidRPr="00DE5DE4">
        <w:rPr>
          <w:b/>
          <w:bCs/>
        </w:rPr>
        <w:t>Rule #3: Every Brain is Wired Differently</w:t>
      </w:r>
    </w:p>
    <w:p w14:paraId="22FB3D6E" w14:textId="77777777" w:rsidR="00DE5DE4" w:rsidRPr="00DE5DE4" w:rsidRDefault="00DE5DE4" w:rsidP="00DE5DE4">
      <w:pPr>
        <w:numPr>
          <w:ilvl w:val="0"/>
          <w:numId w:val="3"/>
        </w:numPr>
        <w:spacing w:before="240" w:after="240" w:line="240" w:lineRule="auto"/>
      </w:pPr>
      <w:r w:rsidRPr="00DE5DE4">
        <w:rPr>
          <w:b/>
          <w:bCs/>
        </w:rPr>
        <w:lastRenderedPageBreak/>
        <w:t>Neurodiversity</w:t>
      </w:r>
      <w:r w:rsidRPr="00DE5DE4">
        <w:t>: Every brain is unique, with different regions developing at various rates. Learning changes the brain’s wiring, resulting in unique neural pathways for each individual. This neurodiversity means educational and professional approaches need to be tailored to individual strengths and learning styles. Customizing strategies to fit individual neural wiring can enhance learning outcomes and job performance.</w:t>
      </w:r>
    </w:p>
    <w:p w14:paraId="1B707B5B" w14:textId="77777777" w:rsidR="00DE5DE4" w:rsidRPr="00DE5DE4" w:rsidRDefault="00DE5DE4" w:rsidP="00DE5DE4">
      <w:pPr>
        <w:numPr>
          <w:ilvl w:val="0"/>
          <w:numId w:val="3"/>
        </w:numPr>
        <w:spacing w:before="240" w:after="240" w:line="240" w:lineRule="auto"/>
      </w:pPr>
      <w:r w:rsidRPr="00DE5DE4">
        <w:rPr>
          <w:b/>
          <w:bCs/>
        </w:rPr>
        <w:t>Experience-Dependent Wiring</w:t>
      </w:r>
      <w:r w:rsidRPr="00DE5DE4">
        <w:t>: The brain’s development is influenced by both genetic programming and external experiences, which shape its structure and function. While some neural circuits are pre-wired to perform specific functions, others are formed and refined through interactions with the environment. This means the brain is highly adaptable and can reorganize itself in response to new experiences, making lifelong learning and adaptation possible.</w:t>
      </w:r>
    </w:p>
    <w:p w14:paraId="45391618" w14:textId="77777777" w:rsidR="00DE5DE4" w:rsidRPr="00DE5DE4" w:rsidRDefault="00DE5DE4" w:rsidP="00DE5DE4">
      <w:pPr>
        <w:spacing w:before="240" w:after="240" w:line="240" w:lineRule="auto"/>
        <w:rPr>
          <w:b/>
          <w:bCs/>
        </w:rPr>
      </w:pPr>
      <w:r w:rsidRPr="00DE5DE4">
        <w:rPr>
          <w:b/>
          <w:bCs/>
        </w:rPr>
        <w:t>Rule #4: We Don’t Pay Attention to Boring Things</w:t>
      </w:r>
    </w:p>
    <w:p w14:paraId="3A116DDC" w14:textId="77777777" w:rsidR="00DE5DE4" w:rsidRPr="00DE5DE4" w:rsidRDefault="00DE5DE4" w:rsidP="00DE5DE4">
      <w:pPr>
        <w:numPr>
          <w:ilvl w:val="0"/>
          <w:numId w:val="4"/>
        </w:numPr>
        <w:spacing w:before="240" w:after="240" w:line="240" w:lineRule="auto"/>
      </w:pPr>
      <w:r w:rsidRPr="00DE5DE4">
        <w:rPr>
          <w:b/>
          <w:bCs/>
        </w:rPr>
        <w:t>Attention and Memory</w:t>
      </w:r>
      <w:r w:rsidRPr="00DE5DE4">
        <w:t>: The brain retains information better when it is emotionally charged or interesting. Emotionally arousing events are remembered more accurately and for longer periods because emotions engage the amygdala, which boosts activity in brain regions associated with memory formation. Incorporating emotionally engaging content in educational and professional settings can significantly enhance retention and recall.</w:t>
      </w:r>
    </w:p>
    <w:p w14:paraId="49B07447" w14:textId="77777777" w:rsidR="00DE5DE4" w:rsidRPr="00DE5DE4" w:rsidRDefault="00DE5DE4" w:rsidP="00DE5DE4">
      <w:pPr>
        <w:numPr>
          <w:ilvl w:val="0"/>
          <w:numId w:val="4"/>
        </w:numPr>
        <w:spacing w:before="240" w:after="240" w:line="240" w:lineRule="auto"/>
      </w:pPr>
      <w:r w:rsidRPr="00DE5DE4">
        <w:rPr>
          <w:b/>
          <w:bCs/>
        </w:rPr>
        <w:t>Focus and Multitasking</w:t>
      </w:r>
      <w:r w:rsidRPr="00DE5DE4">
        <w:t>: The brain cannot multitask efficiently. Instead, it focuses on one concept at a time. Interruptions significantly increase the time taken to complete tasks and the likelihood of errors. Understanding this can improve productivity by encouraging single-tasking and minimizing distractions. Structuring work environments to support focused attention can lead to better performance and fewer mistakes.</w:t>
      </w:r>
    </w:p>
    <w:p w14:paraId="11699C17" w14:textId="77777777" w:rsidR="00DE5DE4" w:rsidRPr="00DE5DE4" w:rsidRDefault="00DE5DE4" w:rsidP="00DE5DE4">
      <w:pPr>
        <w:spacing w:before="240" w:after="240" w:line="240" w:lineRule="auto"/>
        <w:rPr>
          <w:b/>
          <w:bCs/>
        </w:rPr>
      </w:pPr>
      <w:r w:rsidRPr="00DE5DE4">
        <w:rPr>
          <w:b/>
          <w:bCs/>
        </w:rPr>
        <w:t>Rule #5: Repeat to Remember (Short-Term Memory)</w:t>
      </w:r>
    </w:p>
    <w:p w14:paraId="1B95DF19" w14:textId="77777777" w:rsidR="00DE5DE4" w:rsidRPr="00DE5DE4" w:rsidRDefault="00DE5DE4" w:rsidP="00DE5DE4">
      <w:pPr>
        <w:numPr>
          <w:ilvl w:val="0"/>
          <w:numId w:val="5"/>
        </w:numPr>
        <w:spacing w:before="240" w:after="240" w:line="240" w:lineRule="auto"/>
      </w:pPr>
      <w:r w:rsidRPr="00DE5DE4">
        <w:rPr>
          <w:b/>
          <w:bCs/>
        </w:rPr>
        <w:t>Encoding and Storage</w:t>
      </w:r>
      <w:r w:rsidRPr="00DE5DE4">
        <w:t>: Information is encoded, stored, and retrieved through a process involving different brain regions. Elaborate encoding enhances memory retention. Making information more complex and meaningful increases the likelihood of remembering it. Techniques such as visualization, association, and emotional engagement can make the encoding process more effective.</w:t>
      </w:r>
    </w:p>
    <w:p w14:paraId="5F9C7329" w14:textId="77777777" w:rsidR="00DE5DE4" w:rsidRPr="00DE5DE4" w:rsidRDefault="00DE5DE4" w:rsidP="00DE5DE4">
      <w:pPr>
        <w:numPr>
          <w:ilvl w:val="0"/>
          <w:numId w:val="5"/>
        </w:numPr>
        <w:spacing w:before="240" w:after="240" w:line="240" w:lineRule="auto"/>
      </w:pPr>
      <w:r w:rsidRPr="00DE5DE4">
        <w:rPr>
          <w:b/>
          <w:bCs/>
        </w:rPr>
        <w:t>Context-Dependent Learning</w:t>
      </w:r>
      <w:r w:rsidRPr="00DE5DE4">
        <w:t>: Reproducing the environment in which information was learned can improve recall. Emotional states also affect memory, with context- and state-dependent learning playing key roles. For example, studying in a quiet, well-lit environment similar to the exam room can enhance recall. Similarly, being in the same emotional state during learning and retrieval can improve memory performance.</w:t>
      </w:r>
    </w:p>
    <w:p w14:paraId="0FFAC4C3" w14:textId="77777777" w:rsidR="00DE5DE4" w:rsidRPr="00DE5DE4" w:rsidRDefault="00DE5DE4" w:rsidP="00DE5DE4">
      <w:pPr>
        <w:spacing w:before="240" w:after="240" w:line="240" w:lineRule="auto"/>
        <w:rPr>
          <w:b/>
          <w:bCs/>
        </w:rPr>
      </w:pPr>
      <w:r w:rsidRPr="00DE5DE4">
        <w:rPr>
          <w:b/>
          <w:bCs/>
        </w:rPr>
        <w:lastRenderedPageBreak/>
        <w:t>Rule #6: Remember to Repeat (Long-Term Memory)</w:t>
      </w:r>
    </w:p>
    <w:p w14:paraId="225B30A7" w14:textId="77777777" w:rsidR="00DE5DE4" w:rsidRPr="00DE5DE4" w:rsidRDefault="00DE5DE4" w:rsidP="00DE5DE4">
      <w:pPr>
        <w:numPr>
          <w:ilvl w:val="0"/>
          <w:numId w:val="6"/>
        </w:numPr>
        <w:spacing w:before="240" w:after="240" w:line="240" w:lineRule="auto"/>
      </w:pPr>
      <w:r w:rsidRPr="00DE5DE4">
        <w:rPr>
          <w:b/>
          <w:bCs/>
        </w:rPr>
        <w:t>Consolidation and Retrieval</w:t>
      </w:r>
      <w:r w:rsidRPr="00DE5DE4">
        <w:t>: Repeated exposure to information at specific intervals strengthens memory. Consolidation transforms short-term memories into long-term ones. This process involves the hippocampus, which gradually transfers information to the cortex for long-term storage. Spacing out study sessions over days or weeks (known as spaced repetition) rather than cramming can lead to more durable and accessible memories.</w:t>
      </w:r>
    </w:p>
    <w:p w14:paraId="1F6638E8" w14:textId="77777777" w:rsidR="00DE5DE4" w:rsidRPr="00DE5DE4" w:rsidRDefault="00DE5DE4" w:rsidP="00DE5DE4">
      <w:pPr>
        <w:numPr>
          <w:ilvl w:val="0"/>
          <w:numId w:val="6"/>
        </w:numPr>
        <w:spacing w:before="240" w:after="240" w:line="240" w:lineRule="auto"/>
      </w:pPr>
      <w:r w:rsidRPr="00DE5DE4">
        <w:rPr>
          <w:b/>
          <w:bCs/>
        </w:rPr>
        <w:t>Forgetting</w:t>
      </w:r>
      <w:r w:rsidRPr="00DE5DE4">
        <w:t>: Forgetting allows the brain to prioritize important information, preventing cognitive overload. It helps us focus on relevant information while discarding what is no longer needed. Understanding the mechanisms of forgetting can help develop strategies to retain important information, such as regular review and application of knowledge.</w:t>
      </w:r>
    </w:p>
    <w:p w14:paraId="2FA1E5A3" w14:textId="77777777" w:rsidR="00DE5DE4" w:rsidRPr="00DE5DE4" w:rsidRDefault="00DE5DE4" w:rsidP="00DE5DE4">
      <w:pPr>
        <w:spacing w:before="240" w:after="240" w:line="240" w:lineRule="auto"/>
        <w:rPr>
          <w:b/>
          <w:bCs/>
        </w:rPr>
      </w:pPr>
      <w:r w:rsidRPr="00DE5DE4">
        <w:rPr>
          <w:b/>
          <w:bCs/>
        </w:rPr>
        <w:t>Rule #7: Sleep Well, Think Well</w:t>
      </w:r>
    </w:p>
    <w:p w14:paraId="70F37162" w14:textId="77777777" w:rsidR="00DE5DE4" w:rsidRPr="00DE5DE4" w:rsidRDefault="00DE5DE4" w:rsidP="00DE5DE4">
      <w:pPr>
        <w:numPr>
          <w:ilvl w:val="0"/>
          <w:numId w:val="7"/>
        </w:numPr>
        <w:spacing w:before="240" w:after="240" w:line="240" w:lineRule="auto"/>
      </w:pPr>
      <w:r w:rsidRPr="00DE5DE4">
        <w:rPr>
          <w:b/>
          <w:bCs/>
        </w:rPr>
        <w:t>Sleep and Cognitive Function</w:t>
      </w:r>
      <w:r w:rsidRPr="00DE5DE4">
        <w:t>: Sleep enhances learning, memory, and overall cognitive function. Different sleep stages contribute to various types of memory consolidation. For instance, REM sleep is associated with the consolidation of procedural memory and creative problem-solving, while deep sleep (slow-wave sleep) is crucial for consolidating declarative memories. Ensuring adequate and quality sleep can significantly boost cognitive performance.</w:t>
      </w:r>
    </w:p>
    <w:p w14:paraId="4651AE45" w14:textId="77777777" w:rsidR="00DE5DE4" w:rsidRPr="00DE5DE4" w:rsidRDefault="00DE5DE4" w:rsidP="00DE5DE4">
      <w:pPr>
        <w:numPr>
          <w:ilvl w:val="0"/>
          <w:numId w:val="7"/>
        </w:numPr>
        <w:spacing w:before="240" w:after="240" w:line="240" w:lineRule="auto"/>
      </w:pPr>
      <w:r w:rsidRPr="00DE5DE4">
        <w:rPr>
          <w:b/>
          <w:bCs/>
        </w:rPr>
        <w:t>Sleep Patterns</w:t>
      </w:r>
      <w:r w:rsidRPr="00DE5DE4">
        <w:t>: Individual sleep patterns vary, with some people being early risers (Larks) and others night owls (Owls). Understanding and respecting these patterns can improve productivity and well-being. Tailoring work and study schedules to align with natural sleep rhythms can enhance efficiency and reduce stress. Employers and educators can benefit from flexible scheduling that accommodates different chronotypes.</w:t>
      </w:r>
    </w:p>
    <w:p w14:paraId="469755AC" w14:textId="77777777" w:rsidR="00DE5DE4" w:rsidRPr="00DE5DE4" w:rsidRDefault="00DE5DE4" w:rsidP="00DE5DE4">
      <w:pPr>
        <w:spacing w:before="240" w:after="240" w:line="240" w:lineRule="auto"/>
        <w:rPr>
          <w:b/>
          <w:bCs/>
        </w:rPr>
      </w:pPr>
      <w:r w:rsidRPr="00DE5DE4">
        <w:rPr>
          <w:b/>
          <w:bCs/>
        </w:rPr>
        <w:t>Rule #8: Stress Brains Don’t Learn the Same Way</w:t>
      </w:r>
    </w:p>
    <w:p w14:paraId="36BE81B3" w14:textId="77777777" w:rsidR="00DE5DE4" w:rsidRPr="00DE5DE4" w:rsidRDefault="00DE5DE4" w:rsidP="00DE5DE4">
      <w:pPr>
        <w:numPr>
          <w:ilvl w:val="0"/>
          <w:numId w:val="8"/>
        </w:numPr>
        <w:spacing w:before="240" w:after="240" w:line="240" w:lineRule="auto"/>
      </w:pPr>
      <w:r w:rsidRPr="00DE5DE4">
        <w:rPr>
          <w:b/>
          <w:bCs/>
        </w:rPr>
        <w:t>Stress and Learning</w:t>
      </w:r>
      <w:r w:rsidRPr="00DE5DE4">
        <w:t>: Chronic stress impairs cognitive functions such as memory, problem-solving, and language processing. Acute stress can sometimes enhance learning, but prolonged stress is harmful. Chronic stress floods the brain with cortisol, which can damage the hippocampus and impair its ability to form new memories. Understanding the impact of stress on learning can help create supportive environments that minimize stress and promote resilience.</w:t>
      </w:r>
    </w:p>
    <w:p w14:paraId="45827E2D" w14:textId="77777777" w:rsidR="00DE5DE4" w:rsidRPr="00DE5DE4" w:rsidRDefault="00DE5DE4" w:rsidP="00DE5DE4">
      <w:pPr>
        <w:numPr>
          <w:ilvl w:val="0"/>
          <w:numId w:val="8"/>
        </w:numPr>
        <w:spacing w:before="240" w:after="240" w:line="240" w:lineRule="auto"/>
      </w:pPr>
      <w:r w:rsidRPr="00DE5DE4">
        <w:rPr>
          <w:b/>
          <w:bCs/>
        </w:rPr>
        <w:t>Managing Stress</w:t>
      </w:r>
      <w:r w:rsidRPr="00DE5DE4">
        <w:t xml:space="preserve">: Effective stress management involves regaining control over one’s life and balancing occupational and personal demands. Supportive environments and relationships are crucial for reducing stress. Techniques such as mindfulness, regular physical activity, and strong social support networks can </w:t>
      </w:r>
      <w:r w:rsidRPr="00DE5DE4">
        <w:lastRenderedPageBreak/>
        <w:t>mitigate the negative effects of stress. Employers and educators should prioritize mental health and provide resources to help individuals manage stress effectively.</w:t>
      </w:r>
    </w:p>
    <w:p w14:paraId="3A2F6F7F" w14:textId="77777777" w:rsidR="00DE5DE4" w:rsidRPr="00DE5DE4" w:rsidRDefault="00DE5DE4" w:rsidP="00DE5DE4">
      <w:pPr>
        <w:spacing w:before="240" w:after="240" w:line="240" w:lineRule="auto"/>
        <w:rPr>
          <w:b/>
          <w:bCs/>
        </w:rPr>
      </w:pPr>
      <w:r w:rsidRPr="00DE5DE4">
        <w:rPr>
          <w:b/>
          <w:bCs/>
        </w:rPr>
        <w:t>Rule #9: Stimulate More of the Senses</w:t>
      </w:r>
    </w:p>
    <w:p w14:paraId="48D52B3C" w14:textId="77777777" w:rsidR="00DE5DE4" w:rsidRPr="00DE5DE4" w:rsidRDefault="00DE5DE4" w:rsidP="00DE5DE4">
      <w:pPr>
        <w:numPr>
          <w:ilvl w:val="0"/>
          <w:numId w:val="9"/>
        </w:numPr>
        <w:spacing w:before="240" w:after="240" w:line="240" w:lineRule="auto"/>
      </w:pPr>
      <w:r w:rsidRPr="00DE5DE4">
        <w:rPr>
          <w:b/>
          <w:bCs/>
        </w:rPr>
        <w:t>Multisensory Learning</w:t>
      </w:r>
      <w:r w:rsidRPr="00DE5DE4">
        <w:t>: Engaging multiple senses enhances learning and memory. Visual, auditory, and tactile inputs combine to create more robust memories. Multisensory approaches leverage the brain’s natural way of processing information, making learning more effective and enjoyable. For example, combining verbal instructions with visual aids and hands-on activities can significantly enhance comprehension and retention.</w:t>
      </w:r>
    </w:p>
    <w:p w14:paraId="34E87D4E" w14:textId="77777777" w:rsidR="00DE5DE4" w:rsidRPr="00DE5DE4" w:rsidRDefault="00DE5DE4" w:rsidP="00DE5DE4">
      <w:pPr>
        <w:numPr>
          <w:ilvl w:val="0"/>
          <w:numId w:val="9"/>
        </w:numPr>
        <w:spacing w:before="240" w:after="240" w:line="240" w:lineRule="auto"/>
      </w:pPr>
      <w:r w:rsidRPr="00DE5DE4">
        <w:rPr>
          <w:b/>
          <w:bCs/>
        </w:rPr>
        <w:t>Practical Applications</w:t>
      </w:r>
      <w:r w:rsidRPr="00DE5DE4">
        <w:t>: Multimedia presentations that integrate words, pictures, and other sensory elements are more effective for learning than text alone. Using multisensory teaching methods can cater to different learning styles and improve overall educational outcomes. For instance, virtual reality (VR) and augmented reality (AR) technologies can create immersive learning experiences that engage multiple senses.</w:t>
      </w:r>
    </w:p>
    <w:p w14:paraId="561BF160" w14:textId="77777777" w:rsidR="00DE5DE4" w:rsidRPr="00DE5DE4" w:rsidRDefault="00DE5DE4" w:rsidP="00DE5DE4">
      <w:pPr>
        <w:spacing w:before="240" w:after="240" w:line="240" w:lineRule="auto"/>
        <w:rPr>
          <w:b/>
          <w:bCs/>
        </w:rPr>
      </w:pPr>
      <w:r w:rsidRPr="00DE5DE4">
        <w:rPr>
          <w:b/>
          <w:bCs/>
        </w:rPr>
        <w:t>Rule #10: Vision Trumps All Other Senses</w:t>
      </w:r>
    </w:p>
    <w:p w14:paraId="0907DA21" w14:textId="77777777" w:rsidR="00DE5DE4" w:rsidRPr="00DE5DE4" w:rsidRDefault="00DE5DE4" w:rsidP="00DE5DE4">
      <w:pPr>
        <w:numPr>
          <w:ilvl w:val="0"/>
          <w:numId w:val="10"/>
        </w:numPr>
        <w:spacing w:before="240" w:after="240" w:line="240" w:lineRule="auto"/>
      </w:pPr>
      <w:r w:rsidRPr="00DE5DE4">
        <w:rPr>
          <w:b/>
          <w:bCs/>
        </w:rPr>
        <w:t>Visual Dominance</w:t>
      </w:r>
      <w:r w:rsidRPr="00DE5DE4">
        <w:t>: Vision is the most dominant sense, occupying half of the brain’s resources. Visual information is processed more efficiently and remembered better than other types of information. This is because the brain is highly attuned to visual stimuli, which were crucial for survival throughout evolution. Utilizing visuals in communication and education can greatly enhance understanding and retention.</w:t>
      </w:r>
    </w:p>
    <w:p w14:paraId="0D47C6D5" w14:textId="77777777" w:rsidR="00DE5DE4" w:rsidRPr="00DE5DE4" w:rsidRDefault="00DE5DE4" w:rsidP="00DE5DE4">
      <w:pPr>
        <w:numPr>
          <w:ilvl w:val="0"/>
          <w:numId w:val="10"/>
        </w:numPr>
        <w:spacing w:before="240" w:after="240" w:line="240" w:lineRule="auto"/>
      </w:pPr>
      <w:r w:rsidRPr="00DE5DE4">
        <w:rPr>
          <w:b/>
          <w:bCs/>
        </w:rPr>
        <w:t>Practical Tips</w:t>
      </w:r>
      <w:r w:rsidRPr="00DE5DE4">
        <w:t>: Use images and visual aids to enhance communication and learning. Visual presentations are particularly effective in marketing and education. Incorporating infographics, diagrams, and videos can make complex information more accessible and engaging. Visual storytelling can also be a powerful tool for conveying messages and ideas effectively.</w:t>
      </w:r>
    </w:p>
    <w:p w14:paraId="15A39E9E" w14:textId="77777777" w:rsidR="00DE5DE4" w:rsidRPr="00DE5DE4" w:rsidRDefault="00DE5DE4" w:rsidP="00DE5DE4">
      <w:pPr>
        <w:spacing w:before="240" w:after="240" w:line="240" w:lineRule="auto"/>
        <w:rPr>
          <w:b/>
          <w:bCs/>
        </w:rPr>
      </w:pPr>
      <w:r w:rsidRPr="00DE5DE4">
        <w:rPr>
          <w:b/>
          <w:bCs/>
        </w:rPr>
        <w:t>Rule #11: Male and Female Brains Are Different</w:t>
      </w:r>
    </w:p>
    <w:p w14:paraId="4108C095" w14:textId="77777777" w:rsidR="00DE5DE4" w:rsidRPr="00DE5DE4" w:rsidRDefault="00DE5DE4" w:rsidP="00DE5DE4">
      <w:pPr>
        <w:numPr>
          <w:ilvl w:val="0"/>
          <w:numId w:val="11"/>
        </w:numPr>
        <w:spacing w:before="240" w:after="240" w:line="240" w:lineRule="auto"/>
      </w:pPr>
      <w:r w:rsidRPr="00DE5DE4">
        <w:rPr>
          <w:b/>
          <w:bCs/>
        </w:rPr>
        <w:t>Genetic and Neuroanatomical Differences</w:t>
      </w:r>
      <w:r w:rsidRPr="00DE5DE4">
        <w:t>: Males and females have differences in brain structure and function, influenced by genetic and hormonal factors. These differences affect various cognitive and emotional processes, such as memory, language, and stress responses. Understanding these differences can improve communication and collaboration between genders.</w:t>
      </w:r>
    </w:p>
    <w:p w14:paraId="07D0DBEA" w14:textId="77777777" w:rsidR="00DE5DE4" w:rsidRPr="00DE5DE4" w:rsidRDefault="00DE5DE4" w:rsidP="00DE5DE4">
      <w:pPr>
        <w:numPr>
          <w:ilvl w:val="0"/>
          <w:numId w:val="11"/>
        </w:numPr>
        <w:spacing w:before="240" w:after="240" w:line="240" w:lineRule="auto"/>
      </w:pPr>
      <w:r w:rsidRPr="00DE5DE4">
        <w:rPr>
          <w:b/>
          <w:bCs/>
        </w:rPr>
        <w:t>Behavioral Implications</w:t>
      </w:r>
      <w:r w:rsidRPr="00DE5DE4">
        <w:t xml:space="preserve">: These differences affect various cognitive and emotional processes, including memory, language, and stress responses. Women generally excel in verbal memory and social cognition, while men often perform better in </w:t>
      </w:r>
      <w:r w:rsidRPr="00DE5DE4">
        <w:lastRenderedPageBreak/>
        <w:t>spatial tasks and motor skills. Recognizing and valuing these differences can enhance teamwork and productivity in diverse environments.</w:t>
      </w:r>
    </w:p>
    <w:p w14:paraId="729153EE" w14:textId="77777777" w:rsidR="00DE5DE4" w:rsidRPr="00DE5DE4" w:rsidRDefault="00DE5DE4" w:rsidP="00DE5DE4">
      <w:pPr>
        <w:spacing w:before="240" w:after="240" w:line="240" w:lineRule="auto"/>
        <w:rPr>
          <w:b/>
          <w:bCs/>
        </w:rPr>
      </w:pPr>
      <w:r w:rsidRPr="00DE5DE4">
        <w:rPr>
          <w:b/>
          <w:bCs/>
        </w:rPr>
        <w:t>Rule #12: We Are Powerful and Natural Explorers</w:t>
      </w:r>
    </w:p>
    <w:p w14:paraId="4C4DCCF1" w14:textId="77777777" w:rsidR="00DE5DE4" w:rsidRPr="00DE5DE4" w:rsidRDefault="00DE5DE4" w:rsidP="00DE5DE4">
      <w:pPr>
        <w:numPr>
          <w:ilvl w:val="0"/>
          <w:numId w:val="12"/>
        </w:numPr>
        <w:spacing w:before="240" w:after="240" w:line="240" w:lineRule="auto"/>
      </w:pPr>
      <w:r w:rsidRPr="00DE5DE4">
        <w:rPr>
          <w:b/>
          <w:bCs/>
        </w:rPr>
        <w:t>Lifelong Learning</w:t>
      </w:r>
      <w:r w:rsidRPr="00DE5DE4">
        <w:t>: The brain remains plastic throughout life, capable of forming new connections and neurons. This neuroplasticity allows for continuous learning and adaptation. Engaging in new and challenging activities can stimulate brain growth and improve cognitive function. Lifelong learning promotes mental agility and can delay the onset of cognitive decline.</w:t>
      </w:r>
    </w:p>
    <w:p w14:paraId="5FBC2093" w14:textId="77777777" w:rsidR="00DE5DE4" w:rsidRPr="00DE5DE4" w:rsidRDefault="00DE5DE4" w:rsidP="00DE5DE4">
      <w:pPr>
        <w:numPr>
          <w:ilvl w:val="0"/>
          <w:numId w:val="12"/>
        </w:numPr>
        <w:spacing w:before="240" w:after="240" w:line="240" w:lineRule="auto"/>
      </w:pPr>
      <w:r w:rsidRPr="00DE5DE4">
        <w:rPr>
          <w:b/>
          <w:bCs/>
        </w:rPr>
        <w:t>Curiosity and Exploration</w:t>
      </w:r>
      <w:r w:rsidRPr="00DE5DE4">
        <w:t>: Human beings are natural explorers, constantly testing hypotheses and learning from experiences. Encouraging curiosity and providing stimulating environments can enhance learning and creativity. Cultivating a growth mindset, where challenges are viewed as opportunities for growth, can lead to a more fulfilling and intellectually vibrant life.</w:t>
      </w:r>
    </w:p>
    <w:p w14:paraId="4F3A9E3D" w14:textId="77777777" w:rsidR="00DE5DE4" w:rsidRPr="00DE5DE4" w:rsidRDefault="00DE5DE4" w:rsidP="00DE5DE4">
      <w:pPr>
        <w:spacing w:before="240" w:after="240" w:line="240" w:lineRule="auto"/>
        <w:rPr>
          <w:b/>
          <w:bCs/>
        </w:rPr>
      </w:pPr>
      <w:r w:rsidRPr="00DE5DE4">
        <w:rPr>
          <w:b/>
          <w:bCs/>
        </w:rPr>
        <w:t>Key Takeaways</w:t>
      </w:r>
    </w:p>
    <w:p w14:paraId="16D56726" w14:textId="77777777" w:rsidR="00DE5DE4" w:rsidRPr="00DE5DE4" w:rsidRDefault="00DE5DE4" w:rsidP="00DE5DE4">
      <w:pPr>
        <w:numPr>
          <w:ilvl w:val="0"/>
          <w:numId w:val="13"/>
        </w:numPr>
        <w:spacing w:before="240" w:after="240" w:line="240" w:lineRule="auto"/>
      </w:pPr>
      <w:r w:rsidRPr="00DE5DE4">
        <w:rPr>
          <w:b/>
          <w:bCs/>
        </w:rPr>
        <w:t>Exercise Regularly</w:t>
      </w:r>
      <w:r w:rsidRPr="00DE5DE4">
        <w:t>: Incorporate aerobic and strength training exercises into your routine to boost cognitive health and reduce the risk of dementia. Regular physical activity promotes overall well-being and supports brain health.</w:t>
      </w:r>
    </w:p>
    <w:p w14:paraId="13E2E03E" w14:textId="77777777" w:rsidR="00DE5DE4" w:rsidRPr="00DE5DE4" w:rsidRDefault="00DE5DE4" w:rsidP="00DE5DE4">
      <w:pPr>
        <w:numPr>
          <w:ilvl w:val="0"/>
          <w:numId w:val="13"/>
        </w:numPr>
        <w:spacing w:before="240" w:after="240" w:line="240" w:lineRule="auto"/>
      </w:pPr>
      <w:r w:rsidRPr="00DE5DE4">
        <w:rPr>
          <w:b/>
          <w:bCs/>
        </w:rPr>
        <w:t>Embrace Diversity</w:t>
      </w:r>
      <w:r w:rsidRPr="00DE5DE4">
        <w:t>: Recognize and appreciate the unique wiring of each brain. Tailor learning and work environments to accommodate different cognitive styles. Personalized approaches can enhance individual strengths and improve outcomes.</w:t>
      </w:r>
    </w:p>
    <w:p w14:paraId="01C17049" w14:textId="77777777" w:rsidR="00DE5DE4" w:rsidRPr="00DE5DE4" w:rsidRDefault="00DE5DE4" w:rsidP="00DE5DE4">
      <w:pPr>
        <w:numPr>
          <w:ilvl w:val="0"/>
          <w:numId w:val="13"/>
        </w:numPr>
        <w:spacing w:before="240" w:after="240" w:line="240" w:lineRule="auto"/>
      </w:pPr>
      <w:r w:rsidRPr="00DE5DE4">
        <w:rPr>
          <w:b/>
          <w:bCs/>
        </w:rPr>
        <w:t>Engage Emotions</w:t>
      </w:r>
      <w:r w:rsidRPr="00DE5DE4">
        <w:t>: Use emotionally charged and interesting stimuli to enhance attention and memory retention. Emotional engagement can make learning more impactful and memorable.</w:t>
      </w:r>
    </w:p>
    <w:p w14:paraId="74FD581D" w14:textId="77777777" w:rsidR="00DE5DE4" w:rsidRPr="00DE5DE4" w:rsidRDefault="00DE5DE4" w:rsidP="00DE5DE4">
      <w:pPr>
        <w:numPr>
          <w:ilvl w:val="0"/>
          <w:numId w:val="13"/>
        </w:numPr>
        <w:spacing w:before="240" w:after="240" w:line="240" w:lineRule="auto"/>
      </w:pPr>
      <w:r w:rsidRPr="00DE5DE4">
        <w:rPr>
          <w:b/>
          <w:bCs/>
        </w:rPr>
        <w:t>Sleep and Stress Management</w:t>
      </w:r>
      <w:r w:rsidRPr="00DE5DE4">
        <w:t>: Prioritize sleep and manage stress effectively to maintain cognitive functions and overall well-being. Quality sleep and stress reduction are essential for optimal brain performance.</w:t>
      </w:r>
    </w:p>
    <w:p w14:paraId="362A4833" w14:textId="77777777" w:rsidR="00DE5DE4" w:rsidRPr="00DE5DE4" w:rsidRDefault="00DE5DE4" w:rsidP="00DE5DE4">
      <w:pPr>
        <w:numPr>
          <w:ilvl w:val="0"/>
          <w:numId w:val="13"/>
        </w:numPr>
        <w:spacing w:before="240" w:after="240" w:line="240" w:lineRule="auto"/>
      </w:pPr>
      <w:r w:rsidRPr="00DE5DE4">
        <w:rPr>
          <w:b/>
          <w:bCs/>
        </w:rPr>
        <w:t>Multisensory Learning</w:t>
      </w:r>
      <w:r w:rsidRPr="00DE5DE4">
        <w:t>: Utilize multiple senses in learning and communication to improve retention and understanding. Engaging different sensory modalities can enhance learning experiences.</w:t>
      </w:r>
    </w:p>
    <w:p w14:paraId="0F209A15" w14:textId="77777777" w:rsidR="00DE5DE4" w:rsidRPr="00DE5DE4" w:rsidRDefault="00DE5DE4" w:rsidP="00DE5DE4">
      <w:pPr>
        <w:numPr>
          <w:ilvl w:val="0"/>
          <w:numId w:val="13"/>
        </w:numPr>
        <w:spacing w:before="240" w:after="240" w:line="240" w:lineRule="auto"/>
      </w:pPr>
      <w:r w:rsidRPr="00DE5DE4">
        <w:rPr>
          <w:b/>
          <w:bCs/>
        </w:rPr>
        <w:t>Visual Aids</w:t>
      </w:r>
      <w:r w:rsidRPr="00DE5DE4">
        <w:t>: Leverage the power of visual information in presentations, marketing, and education to enhance impact and recall. Visual content is more easily processed and remembered than text alone.</w:t>
      </w:r>
    </w:p>
    <w:p w14:paraId="70C3CB07" w14:textId="77777777" w:rsidR="00DE5DE4" w:rsidRPr="00DE5DE4" w:rsidRDefault="00DE5DE4" w:rsidP="00DE5DE4">
      <w:pPr>
        <w:numPr>
          <w:ilvl w:val="0"/>
          <w:numId w:val="13"/>
        </w:numPr>
        <w:spacing w:before="240" w:after="240" w:line="240" w:lineRule="auto"/>
      </w:pPr>
      <w:r w:rsidRPr="00DE5DE4">
        <w:rPr>
          <w:b/>
          <w:bCs/>
        </w:rPr>
        <w:lastRenderedPageBreak/>
        <w:t>Foster Curiosity</w:t>
      </w:r>
      <w:r w:rsidRPr="00DE5DE4">
        <w:t>: Encourage lifelong learning and exploration by providing stimulating and supportive environments. Promoting curiosity and intellectual growth can lead to a more fulfilling life.</w:t>
      </w:r>
    </w:p>
    <w:p w14:paraId="2250BC9D" w14:textId="77777777" w:rsidR="00DE5DE4" w:rsidRPr="00DE5DE4" w:rsidRDefault="00DE5DE4" w:rsidP="00DE5DE4">
      <w:pPr>
        <w:spacing w:before="240" w:after="240" w:line="240" w:lineRule="auto"/>
        <w:rPr>
          <w:b/>
          <w:bCs/>
        </w:rPr>
      </w:pPr>
      <w:r w:rsidRPr="00DE5DE4">
        <w:rPr>
          <w:b/>
          <w:bCs/>
        </w:rPr>
        <w:t>Recommended Actions</w:t>
      </w:r>
    </w:p>
    <w:p w14:paraId="0E608A43" w14:textId="77777777" w:rsidR="00DE5DE4" w:rsidRPr="00DE5DE4" w:rsidRDefault="00DE5DE4" w:rsidP="00DE5DE4">
      <w:pPr>
        <w:numPr>
          <w:ilvl w:val="0"/>
          <w:numId w:val="14"/>
        </w:numPr>
        <w:spacing w:before="240" w:after="240" w:line="240" w:lineRule="auto"/>
      </w:pPr>
      <w:r w:rsidRPr="00DE5DE4">
        <w:rPr>
          <w:b/>
          <w:bCs/>
        </w:rPr>
        <w:t>Incorporate Exercise</w:t>
      </w:r>
      <w:r w:rsidRPr="00DE5DE4">
        <w:t>: Schedule regular aerobic and strength training sessions into your weekly routine to enhance cognitive health. Make physical activity a priority for overall well-being.</w:t>
      </w:r>
    </w:p>
    <w:p w14:paraId="28A4DACC" w14:textId="77777777" w:rsidR="00DE5DE4" w:rsidRPr="00DE5DE4" w:rsidRDefault="00DE5DE4" w:rsidP="00DE5DE4">
      <w:pPr>
        <w:numPr>
          <w:ilvl w:val="0"/>
          <w:numId w:val="14"/>
        </w:numPr>
        <w:spacing w:before="240" w:after="240" w:line="240" w:lineRule="auto"/>
      </w:pPr>
      <w:r w:rsidRPr="00DE5DE4">
        <w:rPr>
          <w:b/>
          <w:bCs/>
        </w:rPr>
        <w:t>Personalize Learning</w:t>
      </w:r>
      <w:r w:rsidRPr="00DE5DE4">
        <w:t>: Adapt teaching methods to accommodate different learning styles and cognitive abilities. Use real-world examples and emotional engagement to enhance understanding. Personalized learning approaches can cater to individual needs and improve outcomes.</w:t>
      </w:r>
    </w:p>
    <w:p w14:paraId="576A8F43" w14:textId="77777777" w:rsidR="00DE5DE4" w:rsidRPr="00DE5DE4" w:rsidRDefault="00DE5DE4" w:rsidP="00DE5DE4">
      <w:pPr>
        <w:numPr>
          <w:ilvl w:val="0"/>
          <w:numId w:val="14"/>
        </w:numPr>
        <w:spacing w:before="240" w:after="240" w:line="240" w:lineRule="auto"/>
      </w:pPr>
      <w:r w:rsidRPr="00DE5DE4">
        <w:rPr>
          <w:b/>
          <w:bCs/>
        </w:rPr>
        <w:t>Optimize Sleep</w:t>
      </w:r>
      <w:r w:rsidRPr="00DE5DE4">
        <w:t>: Establish consistent sleep patterns and create an environment conducive to restful sleep. Recognize and respect individual sleep preferences. Quality sleep is essential for cognitive health and overall well-being.</w:t>
      </w:r>
    </w:p>
    <w:p w14:paraId="2E06DE4C" w14:textId="77777777" w:rsidR="00DE5DE4" w:rsidRPr="00DE5DE4" w:rsidRDefault="00DE5DE4" w:rsidP="00DE5DE4">
      <w:pPr>
        <w:numPr>
          <w:ilvl w:val="0"/>
          <w:numId w:val="14"/>
        </w:numPr>
        <w:spacing w:before="240" w:after="240" w:line="240" w:lineRule="auto"/>
      </w:pPr>
      <w:r w:rsidRPr="00DE5DE4">
        <w:rPr>
          <w:b/>
          <w:bCs/>
        </w:rPr>
        <w:t>Manage Stress</w:t>
      </w:r>
      <w:r w:rsidRPr="00DE5DE4">
        <w:t>: Develop effective stress management strategies, including relaxation techniques, social support, and work-life balance. Addressing stress proactively can improve mental health and cognitive function.</w:t>
      </w:r>
    </w:p>
    <w:p w14:paraId="588AE518" w14:textId="77777777" w:rsidR="00DE5DE4" w:rsidRPr="00DE5DE4" w:rsidRDefault="00DE5DE4" w:rsidP="00DE5DE4">
      <w:pPr>
        <w:numPr>
          <w:ilvl w:val="0"/>
          <w:numId w:val="14"/>
        </w:numPr>
        <w:spacing w:before="240" w:after="240" w:line="240" w:lineRule="auto"/>
      </w:pPr>
      <w:r w:rsidRPr="00DE5DE4">
        <w:rPr>
          <w:b/>
          <w:bCs/>
        </w:rPr>
        <w:t>Use Visual Aids</w:t>
      </w:r>
      <w:r w:rsidRPr="00DE5DE4">
        <w:t>: Incorporate images, diagrams, and other visual aids in presentations and educational materials to enhance engagement and retention. Visual content can make complex information more accessible and memorable.</w:t>
      </w:r>
    </w:p>
    <w:p w14:paraId="6383C19A" w14:textId="77777777" w:rsidR="00DE5DE4" w:rsidRPr="00DE5DE4" w:rsidRDefault="00DE5DE4" w:rsidP="00DE5DE4">
      <w:pPr>
        <w:numPr>
          <w:ilvl w:val="0"/>
          <w:numId w:val="14"/>
        </w:numPr>
        <w:spacing w:before="240" w:after="240" w:line="240" w:lineRule="auto"/>
      </w:pPr>
      <w:r w:rsidRPr="00DE5DE4">
        <w:rPr>
          <w:b/>
          <w:bCs/>
        </w:rPr>
        <w:t>Encourage Exploration</w:t>
      </w:r>
      <w:r w:rsidRPr="00DE5DE4">
        <w:t>: Foster a culture of curiosity and continuous learning by providing opportunities for exploration and creative thinking. Support lifelong learning to promote intellectual growth and innovation.</w:t>
      </w:r>
    </w:p>
    <w:p w14:paraId="50A722C3" w14:textId="77777777" w:rsidR="00DE5DE4" w:rsidRPr="00DE5DE4" w:rsidRDefault="00DE5DE4" w:rsidP="00DE5DE4">
      <w:pPr>
        <w:spacing w:before="240" w:after="240" w:line="240" w:lineRule="auto"/>
        <w:rPr>
          <w:b/>
          <w:bCs/>
        </w:rPr>
      </w:pPr>
      <w:r w:rsidRPr="00DE5DE4">
        <w:rPr>
          <w:b/>
          <w:bCs/>
        </w:rPr>
        <w:t>Top Quotes</w:t>
      </w:r>
    </w:p>
    <w:p w14:paraId="36ED694F" w14:textId="77777777" w:rsidR="00DE5DE4" w:rsidRPr="00DE5DE4" w:rsidRDefault="00DE5DE4" w:rsidP="00DE5DE4">
      <w:pPr>
        <w:numPr>
          <w:ilvl w:val="0"/>
          <w:numId w:val="15"/>
        </w:numPr>
        <w:spacing w:before="240" w:after="240" w:line="240" w:lineRule="auto"/>
      </w:pPr>
      <w:r w:rsidRPr="00DE5DE4">
        <w:t>“Exercise boosts brainpower.”</w:t>
      </w:r>
    </w:p>
    <w:p w14:paraId="4CEDC6B4" w14:textId="77777777" w:rsidR="00DE5DE4" w:rsidRPr="00DE5DE4" w:rsidRDefault="00DE5DE4" w:rsidP="00DE5DE4">
      <w:pPr>
        <w:numPr>
          <w:ilvl w:val="0"/>
          <w:numId w:val="15"/>
        </w:numPr>
        <w:spacing w:before="240" w:after="240" w:line="240" w:lineRule="auto"/>
      </w:pPr>
      <w:r w:rsidRPr="00DE5DE4">
        <w:t>“The human brain evolved too.”</w:t>
      </w:r>
    </w:p>
    <w:p w14:paraId="58ECBA69" w14:textId="77777777" w:rsidR="00DE5DE4" w:rsidRPr="00DE5DE4" w:rsidRDefault="00DE5DE4" w:rsidP="00DE5DE4">
      <w:pPr>
        <w:numPr>
          <w:ilvl w:val="0"/>
          <w:numId w:val="15"/>
        </w:numPr>
        <w:spacing w:before="240" w:after="240" w:line="240" w:lineRule="auto"/>
      </w:pPr>
      <w:r w:rsidRPr="00DE5DE4">
        <w:t>“Every brain is wired differently.”</w:t>
      </w:r>
    </w:p>
    <w:p w14:paraId="0CB831E1" w14:textId="77777777" w:rsidR="00DE5DE4" w:rsidRPr="00DE5DE4" w:rsidRDefault="00DE5DE4" w:rsidP="00DE5DE4">
      <w:pPr>
        <w:numPr>
          <w:ilvl w:val="0"/>
          <w:numId w:val="15"/>
        </w:numPr>
        <w:spacing w:before="240" w:after="240" w:line="240" w:lineRule="auto"/>
      </w:pPr>
      <w:r w:rsidRPr="00DE5DE4">
        <w:t>“We don’t pay attention to boring things.”</w:t>
      </w:r>
    </w:p>
    <w:p w14:paraId="115E2F27" w14:textId="77777777" w:rsidR="00DE5DE4" w:rsidRPr="00DE5DE4" w:rsidRDefault="00DE5DE4" w:rsidP="00DE5DE4">
      <w:pPr>
        <w:numPr>
          <w:ilvl w:val="0"/>
          <w:numId w:val="15"/>
        </w:numPr>
        <w:spacing w:before="240" w:after="240" w:line="240" w:lineRule="auto"/>
      </w:pPr>
      <w:r w:rsidRPr="00DE5DE4">
        <w:t>“Repeat to remember.”</w:t>
      </w:r>
    </w:p>
    <w:p w14:paraId="6543974C" w14:textId="77777777" w:rsidR="00DE5DE4" w:rsidRPr="00DE5DE4" w:rsidRDefault="00DE5DE4" w:rsidP="00DE5DE4">
      <w:pPr>
        <w:numPr>
          <w:ilvl w:val="0"/>
          <w:numId w:val="15"/>
        </w:numPr>
        <w:spacing w:before="240" w:after="240" w:line="240" w:lineRule="auto"/>
      </w:pPr>
      <w:r w:rsidRPr="00DE5DE4">
        <w:t>“Remember to repeat.”</w:t>
      </w:r>
    </w:p>
    <w:p w14:paraId="6D103E49" w14:textId="77777777" w:rsidR="00DE5DE4" w:rsidRPr="00DE5DE4" w:rsidRDefault="00DE5DE4" w:rsidP="00DE5DE4">
      <w:pPr>
        <w:numPr>
          <w:ilvl w:val="0"/>
          <w:numId w:val="15"/>
        </w:numPr>
        <w:spacing w:before="240" w:after="240" w:line="240" w:lineRule="auto"/>
      </w:pPr>
      <w:r w:rsidRPr="00DE5DE4">
        <w:lastRenderedPageBreak/>
        <w:t>“Sleep well, think well.”</w:t>
      </w:r>
    </w:p>
    <w:p w14:paraId="23326424" w14:textId="77777777" w:rsidR="00DE5DE4" w:rsidRPr="00DE5DE4" w:rsidRDefault="00DE5DE4" w:rsidP="00DE5DE4">
      <w:pPr>
        <w:numPr>
          <w:ilvl w:val="0"/>
          <w:numId w:val="15"/>
        </w:numPr>
        <w:spacing w:before="240" w:after="240" w:line="240" w:lineRule="auto"/>
      </w:pPr>
      <w:r w:rsidRPr="00DE5DE4">
        <w:t>“Stress brains don’t learn the same way.”</w:t>
      </w:r>
    </w:p>
    <w:p w14:paraId="5F388906" w14:textId="77777777" w:rsidR="00DE5DE4" w:rsidRPr="00DE5DE4" w:rsidRDefault="00DE5DE4" w:rsidP="00DE5DE4">
      <w:pPr>
        <w:numPr>
          <w:ilvl w:val="0"/>
          <w:numId w:val="15"/>
        </w:numPr>
        <w:spacing w:before="240" w:after="240" w:line="240" w:lineRule="auto"/>
      </w:pPr>
      <w:r w:rsidRPr="00DE5DE4">
        <w:t>“Stimulate more of the senses.”</w:t>
      </w:r>
    </w:p>
    <w:p w14:paraId="16EDA41E" w14:textId="77777777" w:rsidR="00DE5DE4" w:rsidRPr="00DE5DE4" w:rsidRDefault="00DE5DE4" w:rsidP="00DE5DE4">
      <w:pPr>
        <w:numPr>
          <w:ilvl w:val="0"/>
          <w:numId w:val="15"/>
        </w:numPr>
        <w:spacing w:before="240" w:after="240" w:line="240" w:lineRule="auto"/>
      </w:pPr>
      <w:r w:rsidRPr="00DE5DE4">
        <w:t>“Vision trumps all other senses.”</w:t>
      </w:r>
    </w:p>
    <w:p w14:paraId="35BDCCD2" w14:textId="77777777" w:rsidR="00DE5DE4" w:rsidRPr="00DE5DE4" w:rsidRDefault="00DE5DE4" w:rsidP="00DE5DE4">
      <w:pPr>
        <w:numPr>
          <w:ilvl w:val="0"/>
          <w:numId w:val="15"/>
        </w:numPr>
        <w:spacing w:before="240" w:after="240" w:line="240" w:lineRule="auto"/>
      </w:pPr>
      <w:r w:rsidRPr="00DE5DE4">
        <w:t>“Male and female brains are different.”</w:t>
      </w:r>
    </w:p>
    <w:p w14:paraId="4D67576D" w14:textId="77777777" w:rsidR="00DE5DE4" w:rsidRPr="00DE5DE4" w:rsidRDefault="00DE5DE4" w:rsidP="00DE5DE4">
      <w:pPr>
        <w:numPr>
          <w:ilvl w:val="0"/>
          <w:numId w:val="15"/>
        </w:numPr>
        <w:spacing w:before="240" w:after="240" w:line="240" w:lineRule="auto"/>
      </w:pPr>
      <w:r w:rsidRPr="00DE5DE4">
        <w:t>“We are powerful and natural explorers.”</w:t>
      </w:r>
    </w:p>
    <w:p w14:paraId="1091C0D9" w14:textId="77777777" w:rsidR="00DE5DE4" w:rsidRPr="00DE5DE4" w:rsidRDefault="00DE5DE4" w:rsidP="00DE5DE4">
      <w:pPr>
        <w:spacing w:before="240" w:after="240" w:line="240" w:lineRule="auto"/>
        <w:rPr>
          <w:b/>
          <w:bCs/>
        </w:rPr>
      </w:pPr>
      <w:r w:rsidRPr="00DE5DE4">
        <w:rPr>
          <w:b/>
          <w:bCs/>
        </w:rPr>
        <w:t>Final Thoughts</w:t>
      </w:r>
    </w:p>
    <w:p w14:paraId="42A00CEA" w14:textId="77777777" w:rsidR="00DE5DE4" w:rsidRPr="00DE5DE4" w:rsidRDefault="00DE5DE4" w:rsidP="00DE5DE4">
      <w:pPr>
        <w:spacing w:before="240" w:after="240" w:line="240" w:lineRule="auto"/>
      </w:pPr>
      <w:r w:rsidRPr="00DE5DE4">
        <w:t>"Brain Rules" by John Medina provides valuable insights into how the brain works and offers practical advice for enhancing cognitive function and well-being. By understanding and applying these principles, individuals can improve their learning, productivity, and overall quality of life. Through consistent application of these brain rules, we can unlock our full potential and lead more fulfilling lives. This comprehensive approach to brain health and cognitive function can help us navigate the complexities of modern life with greater ease and efficiency. Embracing these principles can lead to a healthier, more productive, and intellectually vibrant life.</w:t>
      </w:r>
    </w:p>
    <w:p w14:paraId="3FA8BEA2" w14:textId="77777777" w:rsidR="00DE5DE4" w:rsidRDefault="00DE5DE4" w:rsidP="00DE5DE4">
      <w:pPr>
        <w:spacing w:before="240" w:after="240" w:line="240" w:lineRule="auto"/>
      </w:pPr>
    </w:p>
    <w:sectPr w:rsidR="00DE5DE4" w:rsidSect="00DE5DE4">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2940" w14:textId="77777777" w:rsidR="00DE5DE4" w:rsidRDefault="00DE5DE4" w:rsidP="00DE5DE4">
      <w:pPr>
        <w:spacing w:after="0" w:line="240" w:lineRule="auto"/>
      </w:pPr>
      <w:r>
        <w:separator/>
      </w:r>
    </w:p>
  </w:endnote>
  <w:endnote w:type="continuationSeparator" w:id="0">
    <w:p w14:paraId="41157337" w14:textId="77777777" w:rsidR="00DE5DE4" w:rsidRDefault="00DE5DE4" w:rsidP="00DE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6ED6" w14:textId="153E0CB6" w:rsidR="00DE5DE4" w:rsidRDefault="00DE5DE4" w:rsidP="00DE5DE4">
    <w:pPr>
      <w:pStyle w:val="Footer"/>
      <w:jc w:val="center"/>
    </w:pPr>
    <w:r>
      <w:t>© Capacity Building Solutions, Inc.</w:t>
    </w:r>
  </w:p>
  <w:p w14:paraId="5BBED106" w14:textId="060B8A48" w:rsidR="00DE5DE4" w:rsidRDefault="00DE5DE4" w:rsidP="00DE5DE4">
    <w:pPr>
      <w:pStyle w:val="Footer"/>
      <w:jc w:val="center"/>
    </w:pPr>
    <w:hyperlink r:id="rId1" w:history="1">
      <w:r w:rsidRPr="006819D3">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44F79" w14:textId="77777777" w:rsidR="00DE5DE4" w:rsidRDefault="00DE5DE4" w:rsidP="00DE5DE4">
      <w:pPr>
        <w:spacing w:after="0" w:line="240" w:lineRule="auto"/>
      </w:pPr>
      <w:r>
        <w:separator/>
      </w:r>
    </w:p>
  </w:footnote>
  <w:footnote w:type="continuationSeparator" w:id="0">
    <w:p w14:paraId="7E13BC2E" w14:textId="77777777" w:rsidR="00DE5DE4" w:rsidRDefault="00DE5DE4" w:rsidP="00DE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75857"/>
      <w:docPartObj>
        <w:docPartGallery w:val="Page Numbers (Top of Page)"/>
        <w:docPartUnique/>
      </w:docPartObj>
    </w:sdtPr>
    <w:sdtEndPr>
      <w:rPr>
        <w:noProof/>
      </w:rPr>
    </w:sdtEndPr>
    <w:sdtContent>
      <w:p w14:paraId="6CA6C3A0" w14:textId="3C239FC2" w:rsidR="00DE5DE4" w:rsidRDefault="00DE5D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6D4584" w14:textId="77777777" w:rsidR="00DE5DE4" w:rsidRDefault="00DE5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306"/>
    <w:multiLevelType w:val="multilevel"/>
    <w:tmpl w:val="F134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44ED6"/>
    <w:multiLevelType w:val="multilevel"/>
    <w:tmpl w:val="6C6E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A778C"/>
    <w:multiLevelType w:val="multilevel"/>
    <w:tmpl w:val="2A20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31BA4"/>
    <w:multiLevelType w:val="multilevel"/>
    <w:tmpl w:val="23EC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317EA"/>
    <w:multiLevelType w:val="multilevel"/>
    <w:tmpl w:val="36C2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36DF3"/>
    <w:multiLevelType w:val="multilevel"/>
    <w:tmpl w:val="B014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03F52"/>
    <w:multiLevelType w:val="multilevel"/>
    <w:tmpl w:val="E906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B0DD6"/>
    <w:multiLevelType w:val="multilevel"/>
    <w:tmpl w:val="E80C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463AF"/>
    <w:multiLevelType w:val="multilevel"/>
    <w:tmpl w:val="0E64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D23B4"/>
    <w:multiLevelType w:val="multilevel"/>
    <w:tmpl w:val="C4FE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D6BE1"/>
    <w:multiLevelType w:val="multilevel"/>
    <w:tmpl w:val="B53E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661E7D"/>
    <w:multiLevelType w:val="multilevel"/>
    <w:tmpl w:val="A45E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396D31"/>
    <w:multiLevelType w:val="multilevel"/>
    <w:tmpl w:val="75A0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860911"/>
    <w:multiLevelType w:val="multilevel"/>
    <w:tmpl w:val="19C6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1E6FC2"/>
    <w:multiLevelType w:val="multilevel"/>
    <w:tmpl w:val="8D1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471532">
    <w:abstractNumId w:val="2"/>
  </w:num>
  <w:num w:numId="2" w16cid:durableId="717826224">
    <w:abstractNumId w:val="6"/>
  </w:num>
  <w:num w:numId="3" w16cid:durableId="2124497379">
    <w:abstractNumId w:val="3"/>
  </w:num>
  <w:num w:numId="4" w16cid:durableId="1513253359">
    <w:abstractNumId w:val="13"/>
  </w:num>
  <w:num w:numId="5" w16cid:durableId="1294867875">
    <w:abstractNumId w:val="8"/>
  </w:num>
  <w:num w:numId="6" w16cid:durableId="1124271878">
    <w:abstractNumId w:val="7"/>
  </w:num>
  <w:num w:numId="7" w16cid:durableId="1159228595">
    <w:abstractNumId w:val="5"/>
  </w:num>
  <w:num w:numId="8" w16cid:durableId="1635715140">
    <w:abstractNumId w:val="12"/>
  </w:num>
  <w:num w:numId="9" w16cid:durableId="601883888">
    <w:abstractNumId w:val="11"/>
  </w:num>
  <w:num w:numId="10" w16cid:durableId="1160543993">
    <w:abstractNumId w:val="4"/>
  </w:num>
  <w:num w:numId="11" w16cid:durableId="780758768">
    <w:abstractNumId w:val="14"/>
  </w:num>
  <w:num w:numId="12" w16cid:durableId="940600877">
    <w:abstractNumId w:val="10"/>
  </w:num>
  <w:num w:numId="13" w16cid:durableId="1612470035">
    <w:abstractNumId w:val="1"/>
  </w:num>
  <w:num w:numId="14" w16cid:durableId="2117434135">
    <w:abstractNumId w:val="9"/>
  </w:num>
  <w:num w:numId="15" w16cid:durableId="172972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E4"/>
    <w:rsid w:val="005D4ED5"/>
    <w:rsid w:val="00DE5DE4"/>
    <w:rsid w:val="00E6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1D19A"/>
  <w15:chartTrackingRefBased/>
  <w15:docId w15:val="{9C030E93-D672-4E48-B39C-C1DFEE78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DE4"/>
    <w:rPr>
      <w:rFonts w:eastAsiaTheme="majorEastAsia" w:cstheme="majorBidi"/>
      <w:color w:val="272727" w:themeColor="text1" w:themeTint="D8"/>
    </w:rPr>
  </w:style>
  <w:style w:type="paragraph" w:styleId="Title">
    <w:name w:val="Title"/>
    <w:basedOn w:val="Normal"/>
    <w:next w:val="Normal"/>
    <w:link w:val="TitleChar"/>
    <w:uiPriority w:val="10"/>
    <w:qFormat/>
    <w:rsid w:val="00DE5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DE4"/>
    <w:pPr>
      <w:spacing w:before="160"/>
      <w:jc w:val="center"/>
    </w:pPr>
    <w:rPr>
      <w:i/>
      <w:iCs/>
      <w:color w:val="404040" w:themeColor="text1" w:themeTint="BF"/>
    </w:rPr>
  </w:style>
  <w:style w:type="character" w:customStyle="1" w:styleId="QuoteChar">
    <w:name w:val="Quote Char"/>
    <w:basedOn w:val="DefaultParagraphFont"/>
    <w:link w:val="Quote"/>
    <w:uiPriority w:val="29"/>
    <w:rsid w:val="00DE5DE4"/>
    <w:rPr>
      <w:i/>
      <w:iCs/>
      <w:color w:val="404040" w:themeColor="text1" w:themeTint="BF"/>
    </w:rPr>
  </w:style>
  <w:style w:type="paragraph" w:styleId="ListParagraph">
    <w:name w:val="List Paragraph"/>
    <w:basedOn w:val="Normal"/>
    <w:uiPriority w:val="34"/>
    <w:qFormat/>
    <w:rsid w:val="00DE5DE4"/>
    <w:pPr>
      <w:ind w:left="720"/>
      <w:contextualSpacing/>
    </w:pPr>
  </w:style>
  <w:style w:type="character" w:styleId="IntenseEmphasis">
    <w:name w:val="Intense Emphasis"/>
    <w:basedOn w:val="DefaultParagraphFont"/>
    <w:uiPriority w:val="21"/>
    <w:qFormat/>
    <w:rsid w:val="00DE5DE4"/>
    <w:rPr>
      <w:i/>
      <w:iCs/>
      <w:color w:val="0F4761" w:themeColor="accent1" w:themeShade="BF"/>
    </w:rPr>
  </w:style>
  <w:style w:type="paragraph" w:styleId="IntenseQuote">
    <w:name w:val="Intense Quote"/>
    <w:basedOn w:val="Normal"/>
    <w:next w:val="Normal"/>
    <w:link w:val="IntenseQuoteChar"/>
    <w:uiPriority w:val="30"/>
    <w:qFormat/>
    <w:rsid w:val="00DE5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DE4"/>
    <w:rPr>
      <w:i/>
      <w:iCs/>
      <w:color w:val="0F4761" w:themeColor="accent1" w:themeShade="BF"/>
    </w:rPr>
  </w:style>
  <w:style w:type="character" w:styleId="IntenseReference">
    <w:name w:val="Intense Reference"/>
    <w:basedOn w:val="DefaultParagraphFont"/>
    <w:uiPriority w:val="32"/>
    <w:qFormat/>
    <w:rsid w:val="00DE5DE4"/>
    <w:rPr>
      <w:b/>
      <w:bCs/>
      <w:smallCaps/>
      <w:color w:val="0F4761" w:themeColor="accent1" w:themeShade="BF"/>
      <w:spacing w:val="5"/>
    </w:rPr>
  </w:style>
  <w:style w:type="paragraph" w:styleId="Header">
    <w:name w:val="header"/>
    <w:basedOn w:val="Normal"/>
    <w:link w:val="HeaderChar"/>
    <w:uiPriority w:val="99"/>
    <w:unhideWhenUsed/>
    <w:rsid w:val="00DE5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E4"/>
  </w:style>
  <w:style w:type="paragraph" w:styleId="Footer">
    <w:name w:val="footer"/>
    <w:basedOn w:val="Normal"/>
    <w:link w:val="FooterChar"/>
    <w:uiPriority w:val="99"/>
    <w:unhideWhenUsed/>
    <w:rsid w:val="00DE5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E4"/>
  </w:style>
  <w:style w:type="character" w:styleId="Hyperlink">
    <w:name w:val="Hyperlink"/>
    <w:basedOn w:val="DefaultParagraphFont"/>
    <w:uiPriority w:val="99"/>
    <w:unhideWhenUsed/>
    <w:rsid w:val="00DE5DE4"/>
    <w:rPr>
      <w:color w:val="467886" w:themeColor="hyperlink"/>
      <w:u w:val="single"/>
    </w:rPr>
  </w:style>
  <w:style w:type="character" w:styleId="UnresolvedMention">
    <w:name w:val="Unresolved Mention"/>
    <w:basedOn w:val="DefaultParagraphFont"/>
    <w:uiPriority w:val="99"/>
    <w:semiHidden/>
    <w:unhideWhenUsed/>
    <w:rsid w:val="00DE5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12989</Characters>
  <Application>Microsoft Office Word</Application>
  <DocSecurity>0</DocSecurity>
  <Lines>222</Lines>
  <Paragraphs>70</Paragraphs>
  <ScaleCrop>false</ScaleCrop>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2024-07-25T15:52:00Z</dcterms:created>
  <dcterms:modified xsi:type="dcterms:W3CDTF">2024-07-25T15:55:00Z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08b5e091-aa3d-456f-85a6-4b467dba1d8e</vt:lpwstr>
  </property>
</Properties>
</file>