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D22C" w14:textId="3E0ABF00" w:rsidR="00F67CB4" w:rsidRDefault="00F67CB4" w:rsidP="00F67CB4">
      <w:pPr>
        <w:spacing w:after="0" w:line="240" w:lineRule="auto"/>
        <w:rPr>
          <w:b/>
          <w:bCs/>
          <w:sz w:val="36"/>
          <w:szCs w:val="36"/>
        </w:rPr>
      </w:pPr>
      <w:r>
        <w:rPr>
          <w:noProof/>
        </w:rPr>
        <w:drawing>
          <wp:inline distT="0" distB="0" distL="0" distR="0" wp14:anchorId="2E03207B" wp14:editId="07064BC6">
            <wp:extent cx="2524125" cy="708351"/>
            <wp:effectExtent l="0" t="0" r="0" b="0"/>
            <wp:docPr id="46852184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21847" name="Picture 1" descr="A black background with a black squa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5212" cy="711462"/>
                    </a:xfrm>
                    <a:prstGeom prst="rect">
                      <a:avLst/>
                    </a:prstGeom>
                    <a:noFill/>
                    <a:ln>
                      <a:noFill/>
                    </a:ln>
                  </pic:spPr>
                </pic:pic>
              </a:graphicData>
            </a:graphic>
          </wp:inline>
        </w:drawing>
      </w:r>
    </w:p>
    <w:p w14:paraId="73347403" w14:textId="77777777" w:rsidR="00F67CB4" w:rsidRDefault="00F67CB4" w:rsidP="00F67CB4">
      <w:pPr>
        <w:spacing w:after="0" w:line="240" w:lineRule="auto"/>
        <w:rPr>
          <w:b/>
          <w:bCs/>
          <w:sz w:val="36"/>
          <w:szCs w:val="36"/>
        </w:rPr>
      </w:pPr>
    </w:p>
    <w:p w14:paraId="5DC3CF8E" w14:textId="717B0ABC" w:rsidR="00F67CB4" w:rsidRPr="00F67CB4" w:rsidRDefault="00F67CB4" w:rsidP="00F67CB4">
      <w:pPr>
        <w:spacing w:after="0" w:line="240" w:lineRule="auto"/>
        <w:rPr>
          <w:b/>
          <w:bCs/>
          <w:sz w:val="36"/>
          <w:szCs w:val="36"/>
        </w:rPr>
      </w:pPr>
      <w:r w:rsidRPr="00F67CB4">
        <w:rPr>
          <w:b/>
          <w:bCs/>
          <w:sz w:val="36"/>
          <w:szCs w:val="36"/>
        </w:rPr>
        <w:t xml:space="preserve">Layered Leadership </w:t>
      </w:r>
      <w:r w:rsidRPr="00F67CB4">
        <w:rPr>
          <w:b/>
          <w:bCs/>
          <w:sz w:val="36"/>
          <w:szCs w:val="36"/>
        </w:rPr>
        <w:t>by Lawrence R. Armstrong</w:t>
      </w:r>
    </w:p>
    <w:p w14:paraId="0289FFB7" w14:textId="01AB7CBE" w:rsidR="00F67CB4" w:rsidRPr="00F67CB4" w:rsidRDefault="00F67CB4" w:rsidP="00F67CB4">
      <w:pPr>
        <w:spacing w:after="0" w:line="240" w:lineRule="auto"/>
        <w:rPr>
          <w:b/>
          <w:bCs/>
          <w:sz w:val="36"/>
          <w:szCs w:val="36"/>
        </w:rPr>
      </w:pPr>
      <w:r w:rsidRPr="00F67CB4">
        <w:rPr>
          <w:b/>
          <w:bCs/>
          <w:sz w:val="36"/>
          <w:szCs w:val="36"/>
        </w:rPr>
        <w:t xml:space="preserve">Book </w:t>
      </w:r>
      <w:r w:rsidRPr="00F67CB4">
        <w:rPr>
          <w:b/>
          <w:bCs/>
          <w:sz w:val="36"/>
          <w:szCs w:val="36"/>
        </w:rPr>
        <w:t>Summary</w:t>
      </w:r>
    </w:p>
    <w:p w14:paraId="0C181869" w14:textId="3BFE7312" w:rsidR="00F67CB4" w:rsidRPr="00F67CB4" w:rsidRDefault="00F67CB4" w:rsidP="00F67CB4">
      <w:r w:rsidRPr="00F67CB4">
        <w:pict w14:anchorId="052D3E23">
          <v:rect id="_x0000_i1109" style="width:0;height:1.5pt" o:hralign="center" o:hrstd="t" o:hr="t" fillcolor="#a0a0a0" stroked="f"/>
        </w:pict>
      </w:r>
    </w:p>
    <w:p w14:paraId="136D199B" w14:textId="77777777" w:rsidR="00F67CB4" w:rsidRPr="00F67CB4" w:rsidRDefault="00F67CB4" w:rsidP="00F67CB4">
      <w:pPr>
        <w:rPr>
          <w:b/>
          <w:bCs/>
        </w:rPr>
      </w:pPr>
      <w:r w:rsidRPr="00F67CB4">
        <w:rPr>
          <w:b/>
          <w:bCs/>
        </w:rPr>
        <w:t>Central Thesis</w:t>
      </w:r>
    </w:p>
    <w:p w14:paraId="5B7C1AA1" w14:textId="77777777" w:rsidR="00F67CB4" w:rsidRPr="00F67CB4" w:rsidRDefault="00F67CB4" w:rsidP="00F67CB4">
      <w:r w:rsidRPr="00F67CB4">
        <w:rPr>
          <w:b/>
          <w:bCs/>
        </w:rPr>
        <w:t>Leadership is layered, not linear.</w:t>
      </w:r>
      <w:r w:rsidRPr="00F67CB4">
        <w:t xml:space="preserve"> Enduring organizations align several layers—self</w:t>
      </w:r>
      <w:r w:rsidRPr="00F67CB4">
        <w:noBreakHyphen/>
        <w:t>leadership, team development, clear strategy, disciplined execution, market focus, innovation, culture, and succession—so each layer reinforces the others. The leader’s ongoing task is to keep these layers coherent and evolving together. When alignment is strong, vision turns into action, action sustains culture, culture attracts talent, and talent compounds results.</w:t>
      </w:r>
    </w:p>
    <w:p w14:paraId="43167989" w14:textId="77777777" w:rsidR="00F67CB4" w:rsidRPr="00F67CB4" w:rsidRDefault="00F67CB4" w:rsidP="00F67CB4">
      <w:r w:rsidRPr="00F67CB4">
        <w:t xml:space="preserve">This book’s claim is deliberately practical: greatness is built from </w:t>
      </w:r>
      <w:r w:rsidRPr="00F67CB4">
        <w:rPr>
          <w:b/>
          <w:bCs/>
        </w:rPr>
        <w:t>repeatable behaviors</w:t>
      </w:r>
      <w:r w:rsidRPr="00F67CB4">
        <w:t xml:space="preserve"> sustained over time, not one</w:t>
      </w:r>
      <w:r w:rsidRPr="00F67CB4">
        <w:noBreakHyphen/>
        <w:t>off heroics. The layers act like guardrails and flywheel paddles. When one layer weakens—strategy gets fuzzy, execution drifts, or succession is ignored—the system wobbles. When several layers strengthen together, momentum accelerates and becomes easier to maintain.</w:t>
      </w:r>
    </w:p>
    <w:p w14:paraId="50414560" w14:textId="77777777" w:rsidR="00F67CB4" w:rsidRPr="00F67CB4" w:rsidRDefault="00F67CB4" w:rsidP="00F67CB4">
      <w:r w:rsidRPr="00F67CB4">
        <w:t xml:space="preserve">Armstrong writes for leaders who must operate the </w:t>
      </w:r>
      <w:r w:rsidRPr="00F67CB4">
        <w:rPr>
          <w:b/>
          <w:bCs/>
        </w:rPr>
        <w:t>whole enterprise</w:t>
      </w:r>
      <w:r w:rsidRPr="00F67CB4">
        <w:t>, not just a function. The perspective is both strategic and human: clarity of direction, disciplined planning, and market design matter, but so do mentoring, example</w:t>
      </w:r>
      <w:r w:rsidRPr="00F67CB4">
        <w:noBreakHyphen/>
        <w:t xml:space="preserve">setting, and personal resilience. The promise of layered leadership is </w:t>
      </w:r>
      <w:r w:rsidRPr="00F67CB4">
        <w:rPr>
          <w:b/>
          <w:bCs/>
        </w:rPr>
        <w:t>coherence</w:t>
      </w:r>
      <w:r w:rsidRPr="00F67CB4">
        <w:t>—people know where they’re going, why it matters, and how their daily work advances the mission.</w:t>
      </w:r>
    </w:p>
    <w:p w14:paraId="730F4E16" w14:textId="77777777" w:rsidR="00F67CB4" w:rsidRPr="00F67CB4" w:rsidRDefault="00F67CB4" w:rsidP="00F67CB4">
      <w:r w:rsidRPr="00F67CB4">
        <w:t>How to read this summary: it moves from the leader’s stance (Sections 1–3), to the organization’s shared plan and market design (Sections 4–5), to the creative engine (Section 6), to the principles that keep choices aligned (Section 7), the executive culture that sustains performance (Section 8), and the personal/succession layers that preserve continuity (Sections 9–10).</w:t>
      </w:r>
    </w:p>
    <w:p w14:paraId="2D339682" w14:textId="77777777" w:rsidR="00F67CB4" w:rsidRPr="00F67CB4" w:rsidRDefault="00F67CB4" w:rsidP="00F67CB4">
      <w:r w:rsidRPr="00F67CB4">
        <w:pict w14:anchorId="33B56B3B">
          <v:rect id="_x0000_i1110" style="width:0;height:1.5pt" o:hralign="center" o:hrstd="t" o:hr="t" fillcolor="#a0a0a0" stroked="f"/>
        </w:pict>
      </w:r>
    </w:p>
    <w:p w14:paraId="2F21BE16" w14:textId="77777777" w:rsidR="00F67CB4" w:rsidRPr="00F67CB4" w:rsidRDefault="00F67CB4" w:rsidP="00F67CB4">
      <w:pPr>
        <w:rPr>
          <w:b/>
          <w:bCs/>
        </w:rPr>
      </w:pPr>
      <w:r w:rsidRPr="00F67CB4">
        <w:rPr>
          <w:b/>
          <w:bCs/>
        </w:rPr>
        <w:t>1) Lead the Whole Enterprise</w:t>
      </w:r>
    </w:p>
    <w:p w14:paraId="3C86290F" w14:textId="77777777" w:rsidR="00F67CB4" w:rsidRPr="00F67CB4" w:rsidRDefault="00F67CB4" w:rsidP="00F67CB4">
      <w:r w:rsidRPr="00F67CB4">
        <w:lastRenderedPageBreak/>
        <w:t>Armstrong’s premise is that leaders must think and act beyond their functional lane. The job is to articulate a clear direction, explain why it creates value, and ensure the organization can move that way together. That starts with plain language: people should understand the aspiration, the customers being served, and the problem being solved without translation.</w:t>
      </w:r>
    </w:p>
    <w:p w14:paraId="01E200D7" w14:textId="77777777" w:rsidR="00F67CB4" w:rsidRPr="00F67CB4" w:rsidRDefault="00F67CB4" w:rsidP="00F67CB4">
      <w:r w:rsidRPr="00F67CB4">
        <w:t>He emphasizes “adjacency with discipline.” Growth that stays close to the company’s strengths compounds reputation, trust, and operating know</w:t>
      </w:r>
      <w:r w:rsidRPr="00F67CB4">
        <w:noBreakHyphen/>
        <w:t xml:space="preserve">how; growth that stretches too far often dilutes culture and confuses customers. The leader’s imagination matters—continually scanning for new demand and better ways to serve—but imagination must be balanced with fit. In practice, that means saying </w:t>
      </w:r>
      <w:r w:rsidRPr="00F67CB4">
        <w:rPr>
          <w:b/>
          <w:bCs/>
        </w:rPr>
        <w:t>no</w:t>
      </w:r>
      <w:r w:rsidRPr="00F67CB4">
        <w:t xml:space="preserve"> to opportunities that look exciting but pull the organization away from what it does best.</w:t>
      </w:r>
    </w:p>
    <w:p w14:paraId="5646EA28" w14:textId="77777777" w:rsidR="00F67CB4" w:rsidRPr="00F67CB4" w:rsidRDefault="00F67CB4" w:rsidP="00F67CB4">
      <w:r w:rsidRPr="00F67CB4">
        <w:t xml:space="preserve">Ultimately, leading the enterprise means stewarding the </w:t>
      </w:r>
      <w:r w:rsidRPr="00F67CB4">
        <w:rPr>
          <w:b/>
          <w:bCs/>
        </w:rPr>
        <w:t>whole system</w:t>
      </w:r>
      <w:r w:rsidRPr="00F67CB4">
        <w:t>: people, economics, brand, and execution. Decisions are judged not by whether a single unit wins, but whether the enterprise becomes stronger and more resilient.</w:t>
      </w:r>
    </w:p>
    <w:p w14:paraId="7991E742" w14:textId="77777777" w:rsidR="00F67CB4" w:rsidRPr="00F67CB4" w:rsidRDefault="00F67CB4" w:rsidP="00F67CB4">
      <w:r w:rsidRPr="00F67CB4">
        <w:pict w14:anchorId="51DF77D8">
          <v:rect id="_x0000_i1111" style="width:0;height:1.5pt" o:hralign="center" o:hrstd="t" o:hr="t" fillcolor="#a0a0a0" stroked="f"/>
        </w:pict>
      </w:r>
    </w:p>
    <w:p w14:paraId="6D61C0F1" w14:textId="77777777" w:rsidR="00F67CB4" w:rsidRPr="00F67CB4" w:rsidRDefault="00F67CB4" w:rsidP="00F67CB4">
      <w:pPr>
        <w:rPr>
          <w:b/>
          <w:bCs/>
        </w:rPr>
      </w:pPr>
      <w:r w:rsidRPr="00F67CB4">
        <w:rPr>
          <w:b/>
          <w:bCs/>
        </w:rPr>
        <w:t>2) Self</w:t>
      </w:r>
      <w:r w:rsidRPr="00F67CB4">
        <w:rPr>
          <w:b/>
          <w:bCs/>
        </w:rPr>
        <w:noBreakHyphen/>
        <w:t>Awareness as Operating Advantage</w:t>
      </w:r>
    </w:p>
    <w:p w14:paraId="5A33C207" w14:textId="77777777" w:rsidR="00F67CB4" w:rsidRPr="00F67CB4" w:rsidRDefault="00F67CB4" w:rsidP="00F67CB4">
      <w:r w:rsidRPr="00F67CB4">
        <w:t>Self</w:t>
      </w:r>
      <w:r w:rsidRPr="00F67CB4">
        <w:noBreakHyphen/>
        <w:t>mastery is the foundation of layered leadership. Leaders who understand their habits, triggers, and blind spots make faster, better choices and create safer environments for others to contribute. The book highlights financial fluency as a recurring gap; without it, leaders outsource judgment and slow down decision cycles. Becoming conversant in the basics of P&amp;L, balance sheet, cash flow, and unit economics is portrayed as table stakes.</w:t>
      </w:r>
    </w:p>
    <w:p w14:paraId="0EA776B7" w14:textId="77777777" w:rsidR="00F67CB4" w:rsidRPr="00F67CB4" w:rsidRDefault="00F67CB4" w:rsidP="00F67CB4">
      <w:r w:rsidRPr="00F67CB4">
        <w:t>Culture follows example. When leaders seek candid feedback, acknowledge mistakes, and adjust behavior, they set a tone that invites truth</w:t>
      </w:r>
      <w:r w:rsidRPr="00F67CB4">
        <w:noBreakHyphen/>
        <w:t>telling and initiative. Conversely, avoiding tough conversations or clinging to underperformance teaches the organization to lower its standards. The message is practical: the team learns more from what you consistently do than from what you occasionally say.</w:t>
      </w:r>
    </w:p>
    <w:p w14:paraId="4981FABC" w14:textId="77777777" w:rsidR="00F67CB4" w:rsidRPr="00F67CB4" w:rsidRDefault="00F67CB4" w:rsidP="00F67CB4">
      <w:r w:rsidRPr="00F67CB4">
        <w:t>Self</w:t>
      </w:r>
      <w:r w:rsidRPr="00F67CB4">
        <w:noBreakHyphen/>
        <w:t>awareness is not self</w:t>
      </w:r>
      <w:r w:rsidRPr="00F67CB4">
        <w:noBreakHyphen/>
        <w:t>absorption. It is a commitment to growth that frees attention for the work and for other people. Leaders who manage their energy, clarify priorities, and keep learning create the conditions for others to do excellent work.</w:t>
      </w:r>
    </w:p>
    <w:p w14:paraId="1A7CD73D" w14:textId="77777777" w:rsidR="00F67CB4" w:rsidRPr="00F67CB4" w:rsidRDefault="00F67CB4" w:rsidP="00F67CB4">
      <w:r w:rsidRPr="00F67CB4">
        <w:pict w14:anchorId="05058944">
          <v:rect id="_x0000_i1112" style="width:0;height:1.5pt" o:hralign="center" o:hrstd="t" o:hr="t" fillcolor="#a0a0a0" stroked="f"/>
        </w:pict>
      </w:r>
    </w:p>
    <w:p w14:paraId="425A09F0" w14:textId="77777777" w:rsidR="00F67CB4" w:rsidRPr="00F67CB4" w:rsidRDefault="00F67CB4" w:rsidP="00F67CB4">
      <w:pPr>
        <w:rPr>
          <w:b/>
          <w:bCs/>
        </w:rPr>
      </w:pPr>
      <w:r w:rsidRPr="00F67CB4">
        <w:rPr>
          <w:b/>
          <w:bCs/>
        </w:rPr>
        <w:t>3) From Management to Leadership: Developing Others</w:t>
      </w:r>
    </w:p>
    <w:p w14:paraId="133C20AB" w14:textId="77777777" w:rsidR="00F67CB4" w:rsidRPr="00F67CB4" w:rsidRDefault="00F67CB4" w:rsidP="00F67CB4">
      <w:r w:rsidRPr="00F67CB4">
        <w:t xml:space="preserve">Armstrong reframes mentoring as part of how the business operates, not a side benefit. Pairing across reporting lines increases honesty, while outside coaches can challenge </w:t>
      </w:r>
      <w:r w:rsidRPr="00F67CB4">
        <w:lastRenderedPageBreak/>
        <w:t xml:space="preserve">senior leaders without political baggage. Progress is measured by </w:t>
      </w:r>
      <w:r w:rsidRPr="00F67CB4">
        <w:rPr>
          <w:b/>
          <w:bCs/>
        </w:rPr>
        <w:t>readiness</w:t>
      </w:r>
      <w:r w:rsidRPr="00F67CB4">
        <w:t>: expanded scope, improved judgment, and the ability to lead when the boss is not in the room.</w:t>
      </w:r>
    </w:p>
    <w:p w14:paraId="04BE09DB" w14:textId="77777777" w:rsidR="00F67CB4" w:rsidRPr="00F67CB4" w:rsidRDefault="00F67CB4" w:rsidP="00F67CB4">
      <w:r w:rsidRPr="00F67CB4">
        <w:t xml:space="preserve">Classic frameworks—Theory X/Y, Management by Objectives, and Porter’s strategy concepts—are presented as </w:t>
      </w:r>
      <w:r w:rsidRPr="00F67CB4">
        <w:rPr>
          <w:b/>
          <w:bCs/>
        </w:rPr>
        <w:t>useful scaffolding</w:t>
      </w:r>
      <w:r w:rsidRPr="00F67CB4">
        <w:t xml:space="preserve"> rather than prescriptions. They provide language and structure, but the living culture must adapt them to local realities. The destination is a bench of leaders who think for the whole enterprise, not a set of managers who simply enforce rules.</w:t>
      </w:r>
    </w:p>
    <w:p w14:paraId="098CBFD9" w14:textId="77777777" w:rsidR="00F67CB4" w:rsidRPr="00F67CB4" w:rsidRDefault="00F67CB4" w:rsidP="00F67CB4">
      <w:r w:rsidRPr="00F67CB4">
        <w:t>Developing others also reduces single</w:t>
      </w:r>
      <w:r w:rsidRPr="00F67CB4">
        <w:noBreakHyphen/>
        <w:t>point</w:t>
      </w:r>
      <w:r w:rsidRPr="00F67CB4">
        <w:noBreakHyphen/>
        <w:t>of</w:t>
      </w:r>
      <w:r w:rsidRPr="00F67CB4">
        <w:noBreakHyphen/>
        <w:t>failure risk. When more people can make sound decisions in real time, execution speeds up and customer trust grows. Teaching leadership, in other words, is a strategy for performance, not just a nice</w:t>
      </w:r>
      <w:r w:rsidRPr="00F67CB4">
        <w:noBreakHyphen/>
        <w:t>to</w:t>
      </w:r>
      <w:r w:rsidRPr="00F67CB4">
        <w:noBreakHyphen/>
        <w:t>have.</w:t>
      </w:r>
    </w:p>
    <w:p w14:paraId="77A89E87" w14:textId="77777777" w:rsidR="00F67CB4" w:rsidRPr="00F67CB4" w:rsidRDefault="00F67CB4" w:rsidP="00F67CB4">
      <w:r w:rsidRPr="00F67CB4">
        <w:pict w14:anchorId="406FA97B">
          <v:rect id="_x0000_i1113" style="width:0;height:1.5pt" o:hralign="center" o:hrstd="t" o:hr="t" fillcolor="#a0a0a0" stroked="f"/>
        </w:pict>
      </w:r>
    </w:p>
    <w:p w14:paraId="1AD691D0" w14:textId="77777777" w:rsidR="00F67CB4" w:rsidRPr="00F67CB4" w:rsidRDefault="00F67CB4" w:rsidP="00F67CB4">
      <w:pPr>
        <w:rPr>
          <w:b/>
          <w:bCs/>
        </w:rPr>
      </w:pPr>
      <w:r w:rsidRPr="00F67CB4">
        <w:rPr>
          <w:b/>
          <w:bCs/>
        </w:rPr>
        <w:t>4) Strategy as a Living, Shared Story</w:t>
      </w:r>
    </w:p>
    <w:p w14:paraId="34A49A47" w14:textId="77777777" w:rsidR="00F67CB4" w:rsidRPr="00F67CB4" w:rsidRDefault="00F67CB4" w:rsidP="00F67CB4">
      <w:r w:rsidRPr="00F67CB4">
        <w:t>A real strategy can be explained in about twenty minutes. It names a few priorities that matter now, the trade</w:t>
      </w:r>
      <w:r w:rsidRPr="00F67CB4">
        <w:noBreakHyphen/>
        <w:t>offs being made, the guardrails being honored, and how success will be recognized. Armstrong argues that clarity beats complexity: people execute what they understand and can repeat.</w:t>
      </w:r>
    </w:p>
    <w:p w14:paraId="29BF54BC" w14:textId="77777777" w:rsidR="00F67CB4" w:rsidRPr="00F67CB4" w:rsidRDefault="00F67CB4" w:rsidP="00F67CB4">
      <w:r w:rsidRPr="00F67CB4">
        <w:t xml:space="preserve">The book also stresses </w:t>
      </w:r>
      <w:r w:rsidRPr="00F67CB4">
        <w:rPr>
          <w:b/>
          <w:bCs/>
        </w:rPr>
        <w:t>cadence</w:t>
      </w:r>
      <w:r w:rsidRPr="00F67CB4">
        <w:t>—regular leadership conversations that keep plans connected to reality. Periodic summits build shared understanding; retreats surface new ideas and reset focus; working sessions translate intent into projects. The mechanism that keeps this honest is accountability: clear ownership, visible follow</w:t>
      </w:r>
      <w:r w:rsidRPr="00F67CB4">
        <w:noBreakHyphen/>
        <w:t>through, and the courage to change course when facts change.</w:t>
      </w:r>
    </w:p>
    <w:p w14:paraId="2C2279F4" w14:textId="77777777" w:rsidR="00F67CB4" w:rsidRPr="00F67CB4" w:rsidRDefault="00F67CB4" w:rsidP="00F67CB4">
      <w:r w:rsidRPr="00F67CB4">
        <w:t>When strategy is treated as a living, shared story, the organization avoids two common traps: the static plan that ages poorly, and the noisy plan with too many priorities. Instead, it operates with focus and adaptability.</w:t>
      </w:r>
    </w:p>
    <w:p w14:paraId="41AD4E52" w14:textId="77777777" w:rsidR="00F67CB4" w:rsidRPr="00F67CB4" w:rsidRDefault="00F67CB4" w:rsidP="00F67CB4">
      <w:r w:rsidRPr="00F67CB4">
        <w:pict w14:anchorId="16C59ADE">
          <v:rect id="_x0000_i1114" style="width:0;height:1.5pt" o:hralign="center" o:hrstd="t" o:hr="t" fillcolor="#a0a0a0" stroked="f"/>
        </w:pict>
      </w:r>
    </w:p>
    <w:p w14:paraId="30A280F9" w14:textId="77777777" w:rsidR="00F67CB4" w:rsidRPr="00F67CB4" w:rsidRDefault="00F67CB4" w:rsidP="00F67CB4">
      <w:pPr>
        <w:rPr>
          <w:b/>
          <w:bCs/>
        </w:rPr>
      </w:pPr>
      <w:r w:rsidRPr="00F67CB4">
        <w:rPr>
          <w:b/>
          <w:bCs/>
        </w:rPr>
        <w:t>5) Market Architecture and Repeatable Growth</w:t>
      </w:r>
    </w:p>
    <w:p w14:paraId="653A9A7C" w14:textId="77777777" w:rsidR="00F67CB4" w:rsidRPr="00F67CB4" w:rsidRDefault="00F67CB4" w:rsidP="00F67CB4">
      <w:r w:rsidRPr="00F67CB4">
        <w:t xml:space="preserve">Growth is more reliable when it is designed rather than improvised. Armstrong recommends defining what a winning move looks like in a given market—what leader profile is needed, which services fit the local demand, and what the economic picture should be. These decisions start with </w:t>
      </w:r>
      <w:r w:rsidRPr="00F67CB4">
        <w:rPr>
          <w:b/>
          <w:bCs/>
        </w:rPr>
        <w:t>customer trust</w:t>
      </w:r>
      <w:r w:rsidRPr="00F67CB4">
        <w:t>: follow client footprints and unmet needs, not internal enthusiasm alone.</w:t>
      </w:r>
    </w:p>
    <w:p w14:paraId="14457292" w14:textId="77777777" w:rsidR="00F67CB4" w:rsidRPr="00F67CB4" w:rsidRDefault="00F67CB4" w:rsidP="00F67CB4">
      <w:r w:rsidRPr="00F67CB4">
        <w:lastRenderedPageBreak/>
        <w:t xml:space="preserve">Repeatability comes from reducing friction. When a client can hire you in a new geography or segment </w:t>
      </w:r>
      <w:proofErr w:type="gramStart"/>
      <w:r w:rsidRPr="00F67CB4">
        <w:t>without re</w:t>
      </w:r>
      <w:r w:rsidRPr="00F67CB4">
        <w:noBreakHyphen/>
      </w:r>
      <w:proofErr w:type="gramEnd"/>
      <w:r w:rsidRPr="00F67CB4">
        <w:t>learning your processes, expansion accelerates. The company behaves like one firm, not a collection of disconnected offices. Adjacency choices are judged by proximity to the mission and core capabilities; the closer the fit, the faster the ramp and the lower the cultural cost.</w:t>
      </w:r>
    </w:p>
    <w:p w14:paraId="4749179E" w14:textId="77777777" w:rsidR="00F67CB4" w:rsidRPr="00F67CB4" w:rsidRDefault="00F67CB4" w:rsidP="00F67CB4">
      <w:r w:rsidRPr="00F67CB4">
        <w:t xml:space="preserve">The underlying idea is simple: design the business so that success in one place </w:t>
      </w:r>
      <w:r w:rsidRPr="00F67CB4">
        <w:rPr>
          <w:b/>
          <w:bCs/>
        </w:rPr>
        <w:t>teaches</w:t>
      </w:r>
      <w:r w:rsidRPr="00F67CB4">
        <w:t xml:space="preserve"> the next move. That is how growth scales without chaos.</w:t>
      </w:r>
    </w:p>
    <w:p w14:paraId="5A1BD44D" w14:textId="77777777" w:rsidR="00F67CB4" w:rsidRPr="00F67CB4" w:rsidRDefault="00F67CB4" w:rsidP="00F67CB4">
      <w:r w:rsidRPr="00F67CB4">
        <w:pict w14:anchorId="35D2FF8E">
          <v:rect id="_x0000_i1115" style="width:0;height:1.5pt" o:hralign="center" o:hrstd="t" o:hr="t" fillcolor="#a0a0a0" stroked="f"/>
        </w:pict>
      </w:r>
    </w:p>
    <w:p w14:paraId="78AC67E2" w14:textId="77777777" w:rsidR="00F67CB4" w:rsidRPr="00F67CB4" w:rsidRDefault="00F67CB4" w:rsidP="00F67CB4">
      <w:pPr>
        <w:rPr>
          <w:b/>
          <w:bCs/>
        </w:rPr>
      </w:pPr>
      <w:r w:rsidRPr="00F67CB4">
        <w:rPr>
          <w:b/>
          <w:bCs/>
        </w:rPr>
        <w:t>6) Innovation as a Cultural Layer</w:t>
      </w:r>
    </w:p>
    <w:p w14:paraId="091A481C" w14:textId="77777777" w:rsidR="00F67CB4" w:rsidRPr="00F67CB4" w:rsidRDefault="00F67CB4" w:rsidP="00F67CB4">
      <w:r w:rsidRPr="00F67CB4">
        <w:t xml:space="preserve">Innovation, in this view, is not a department but a rhythm. The healthiest organizations create frequent, lightweight moments where ideas surface, are assessed for </w:t>
      </w:r>
      <w:r w:rsidRPr="00F67CB4">
        <w:rPr>
          <w:b/>
          <w:bCs/>
        </w:rPr>
        <w:t>speed</w:t>
      </w:r>
      <w:r w:rsidRPr="00F67CB4">
        <w:rPr>
          <w:b/>
          <w:bCs/>
        </w:rPr>
        <w:noBreakHyphen/>
        <w:t>to</w:t>
      </w:r>
      <w:r w:rsidRPr="00F67CB4">
        <w:rPr>
          <w:b/>
          <w:bCs/>
        </w:rPr>
        <w:noBreakHyphen/>
        <w:t>impact</w:t>
      </w:r>
      <w:r w:rsidRPr="00F67CB4">
        <w:t>, and are turned into small pilots. Most ideas are modest in scope, but they compound when the organization recognizes contributors and spreads what works.</w:t>
      </w:r>
    </w:p>
    <w:p w14:paraId="504D0927" w14:textId="77777777" w:rsidR="00F67CB4" w:rsidRPr="00F67CB4" w:rsidRDefault="00F67CB4" w:rsidP="00F67CB4">
      <w:r w:rsidRPr="00F67CB4">
        <w:t>Technology matters as an enabler, not as a trophy. Tools like apps, AI, and analytics are valuable when they remove friction for customers and employees. When the tools create complexity or distract from the mission, they are a cost. The test is pragmatic: does this change make it easier for people to do excellent work?</w:t>
      </w:r>
    </w:p>
    <w:p w14:paraId="3664F2BD" w14:textId="77777777" w:rsidR="00F67CB4" w:rsidRPr="00F67CB4" w:rsidRDefault="00F67CB4" w:rsidP="00F67CB4">
      <w:r w:rsidRPr="00F67CB4">
        <w:t>Over time, the cultural effect is regenerative. People who are trusted to fix what they see—and are credited when they do—bring more initiative and care to the job. Innovation becomes part of the company’s identity.</w:t>
      </w:r>
    </w:p>
    <w:p w14:paraId="59C100C5" w14:textId="77777777" w:rsidR="00F67CB4" w:rsidRPr="00F67CB4" w:rsidRDefault="00F67CB4" w:rsidP="00F67CB4">
      <w:r w:rsidRPr="00F67CB4">
        <w:pict w14:anchorId="7AA2BA4E">
          <v:rect id="_x0000_i1116" style="width:0;height:1.5pt" o:hralign="center" o:hrstd="t" o:hr="t" fillcolor="#a0a0a0" stroked="f"/>
        </w:pict>
      </w:r>
    </w:p>
    <w:p w14:paraId="5C4763AD" w14:textId="77777777" w:rsidR="00F67CB4" w:rsidRPr="00F67CB4" w:rsidRDefault="00F67CB4" w:rsidP="00F67CB4">
      <w:pPr>
        <w:rPr>
          <w:b/>
          <w:bCs/>
        </w:rPr>
      </w:pPr>
      <w:r w:rsidRPr="00F67CB4">
        <w:rPr>
          <w:b/>
          <w:bCs/>
        </w:rPr>
        <w:t>7) The Hedgehog and Four Operating Axioms</w:t>
      </w:r>
    </w:p>
    <w:p w14:paraId="39C7C315" w14:textId="77777777" w:rsidR="00F67CB4" w:rsidRPr="00F67CB4" w:rsidRDefault="00F67CB4" w:rsidP="00F67CB4">
      <w:r w:rsidRPr="00F67CB4">
        <w:t>Borrowing the Hedgehog frame, Armstrong encourages leaders to clarify three intersecting truths: what the company is passionate about, what it can be best at, and what drives its economic engine. The clarity here prevents strategic drift. When opportunities arise, leaders can ask whether they strengthen or dilute these three truths.</w:t>
      </w:r>
    </w:p>
    <w:p w14:paraId="3F93D14C" w14:textId="77777777" w:rsidR="00F67CB4" w:rsidRPr="00F67CB4" w:rsidRDefault="00F67CB4" w:rsidP="00F67CB4">
      <w:r w:rsidRPr="00F67CB4">
        <w:t>From this, the book distills four operating axioms. First, focus on the relationships and market niches that create outsized value; not all revenue is equal. Second, treat client service as non</w:t>
      </w:r>
      <w:r w:rsidRPr="00F67CB4">
        <w:noBreakHyphen/>
        <w:t>negotiable; recovery from mistakes is part of the promise. Third, build the best team you can, always developing a capable #2; succession starts long before a handoff. Fourth, operate as businesspeople who study and practice sound management; discipline is a competitive advantage.</w:t>
      </w:r>
    </w:p>
    <w:p w14:paraId="24D13431" w14:textId="77777777" w:rsidR="00F67CB4" w:rsidRPr="00F67CB4" w:rsidRDefault="00F67CB4" w:rsidP="00F67CB4">
      <w:r w:rsidRPr="00F67CB4">
        <w:lastRenderedPageBreak/>
        <w:t>These axioms translate purpose into everyday decisions. They inform hiring, pricing, investment choices, and how leaders spend their time.</w:t>
      </w:r>
    </w:p>
    <w:p w14:paraId="08CBFEA4" w14:textId="77777777" w:rsidR="00F67CB4" w:rsidRPr="00F67CB4" w:rsidRDefault="00F67CB4" w:rsidP="00F67CB4">
      <w:r w:rsidRPr="00F67CB4">
        <w:pict w14:anchorId="4FD24CBA">
          <v:rect id="_x0000_i1117" style="width:0;height:1.5pt" o:hralign="center" o:hrstd="t" o:hr="t" fillcolor="#a0a0a0" stroked="f"/>
        </w:pict>
      </w:r>
    </w:p>
    <w:p w14:paraId="14F48DF5" w14:textId="77777777" w:rsidR="00F67CB4" w:rsidRPr="00F67CB4" w:rsidRDefault="00F67CB4" w:rsidP="00F67CB4">
      <w:pPr>
        <w:rPr>
          <w:b/>
          <w:bCs/>
        </w:rPr>
      </w:pPr>
      <w:r w:rsidRPr="00F67CB4">
        <w:rPr>
          <w:b/>
          <w:bCs/>
        </w:rPr>
        <w:t>8) Executive Culture: Teams, Not Heroes</w:t>
      </w:r>
    </w:p>
    <w:p w14:paraId="04F6A236" w14:textId="77777777" w:rsidR="00F67CB4" w:rsidRPr="00F67CB4" w:rsidRDefault="00F67CB4" w:rsidP="00F67CB4">
      <w:r w:rsidRPr="00F67CB4">
        <w:t>High</w:t>
      </w:r>
      <w:r w:rsidRPr="00F67CB4">
        <w:noBreakHyphen/>
        <w:t>performing executive teams are both candid and loyal. They debate intensely, but once a decision is made, they align and move. Diversity—of background, expertise, and style—improves the quality of those debates and reduces blind spots. The leader’s role is to ensure that authority comes with real resources and that accountability is consistent.</w:t>
      </w:r>
    </w:p>
    <w:p w14:paraId="04B9998F" w14:textId="77777777" w:rsidR="00F67CB4" w:rsidRPr="00F67CB4" w:rsidRDefault="00F67CB4" w:rsidP="00F67CB4">
      <w:r w:rsidRPr="00F67CB4">
        <w:t>The book warns against “hero CEO” dynamics. When a company relies on a single star, systems weaken, people stop developing, and performance becomes fragile. Sustainable success comes from shared standards, cross</w:t>
      </w:r>
      <w:r w:rsidRPr="00F67CB4">
        <w:noBreakHyphen/>
        <w:t xml:space="preserve">office collaboration, and mutual trust. In such cultures, credit is </w:t>
      </w:r>
      <w:proofErr w:type="gramStart"/>
      <w:r w:rsidRPr="00F67CB4">
        <w:t>distributed</w:t>
      </w:r>
      <w:proofErr w:type="gramEnd"/>
      <w:r w:rsidRPr="00F67CB4">
        <w:t xml:space="preserve"> and learning is fast.</w:t>
      </w:r>
    </w:p>
    <w:p w14:paraId="5F44AF4E" w14:textId="77777777" w:rsidR="00F67CB4" w:rsidRPr="00F67CB4" w:rsidRDefault="00F67CB4" w:rsidP="00F67CB4">
      <w:r w:rsidRPr="00F67CB4">
        <w:t>A strong executive culture is therefore both a moral and practical advantage. It makes the company a place where capable people want to stay and grow, and it keeps the enterprise bigger than any one person.</w:t>
      </w:r>
    </w:p>
    <w:p w14:paraId="6906318E" w14:textId="77777777" w:rsidR="00F67CB4" w:rsidRPr="00F67CB4" w:rsidRDefault="00F67CB4" w:rsidP="00F67CB4">
      <w:r w:rsidRPr="00F67CB4">
        <w:pict w14:anchorId="51D6684A">
          <v:rect id="_x0000_i1118" style="width:0;height:1.5pt" o:hralign="center" o:hrstd="t" o:hr="t" fillcolor="#a0a0a0" stroked="f"/>
        </w:pict>
      </w:r>
    </w:p>
    <w:p w14:paraId="2DA7F5D8" w14:textId="77777777" w:rsidR="00F67CB4" w:rsidRPr="00F67CB4" w:rsidRDefault="00F67CB4" w:rsidP="00F67CB4">
      <w:pPr>
        <w:rPr>
          <w:b/>
          <w:bCs/>
        </w:rPr>
      </w:pPr>
      <w:r w:rsidRPr="00F67CB4">
        <w:rPr>
          <w:b/>
          <w:bCs/>
        </w:rPr>
        <w:t>9) Personal and Financial Resilience</w:t>
      </w:r>
    </w:p>
    <w:p w14:paraId="1F8F3078" w14:textId="77777777" w:rsidR="00F67CB4" w:rsidRPr="00F67CB4" w:rsidRDefault="00F67CB4" w:rsidP="00F67CB4">
      <w:r w:rsidRPr="00F67CB4">
        <w:t xml:space="preserve">Leadership attention is precious. Personal instability—especially financial stress—leaks into decisions, distracts from customers, and undermines judgment. Armstrong advocates for leaders to maintain sound personal finances and clear boundaries around energy and time. This is not about austerity; it is about </w:t>
      </w:r>
      <w:r w:rsidRPr="00F67CB4">
        <w:rPr>
          <w:b/>
          <w:bCs/>
        </w:rPr>
        <w:t>readiness</w:t>
      </w:r>
      <w:r w:rsidRPr="00F67CB4">
        <w:t>.</w:t>
      </w:r>
    </w:p>
    <w:p w14:paraId="53432CA1" w14:textId="77777777" w:rsidR="00F67CB4" w:rsidRPr="00F67CB4" w:rsidRDefault="00F67CB4" w:rsidP="00F67CB4">
      <w:r w:rsidRPr="00F67CB4">
        <w:t>Healthy leaders delegate instead of micromanaging, take real time away instead of working through every vacation, and use those moments to empower deputies. When crises occur, these leaders are available to serve customers and support teams rather than scrambling to resolve private issues.</w:t>
      </w:r>
    </w:p>
    <w:p w14:paraId="53140FCD" w14:textId="77777777" w:rsidR="00F67CB4" w:rsidRPr="00F67CB4" w:rsidRDefault="00F67CB4" w:rsidP="00F67CB4">
      <w:r w:rsidRPr="00F67CB4">
        <w:t>The upshot is that personal resilience is not separate from business performance. It is one of its conditions.</w:t>
      </w:r>
    </w:p>
    <w:p w14:paraId="43AF1A37" w14:textId="77777777" w:rsidR="00F67CB4" w:rsidRPr="00F67CB4" w:rsidRDefault="00F67CB4" w:rsidP="00F67CB4">
      <w:r w:rsidRPr="00F67CB4">
        <w:pict w14:anchorId="296BCE3A">
          <v:rect id="_x0000_i1119" style="width:0;height:1.5pt" o:hralign="center" o:hrstd="t" o:hr="t" fillcolor="#a0a0a0" stroked="f"/>
        </w:pict>
      </w:r>
    </w:p>
    <w:p w14:paraId="2F8D9BA7" w14:textId="77777777" w:rsidR="00F67CB4" w:rsidRPr="00F67CB4" w:rsidRDefault="00F67CB4" w:rsidP="00F67CB4">
      <w:pPr>
        <w:rPr>
          <w:b/>
          <w:bCs/>
        </w:rPr>
      </w:pPr>
      <w:r w:rsidRPr="00F67CB4">
        <w:rPr>
          <w:b/>
          <w:bCs/>
        </w:rPr>
        <w:t>10) Succession, Posterity, Prosperity</w:t>
      </w:r>
    </w:p>
    <w:p w14:paraId="6699302E" w14:textId="77777777" w:rsidR="00F67CB4" w:rsidRPr="00F67CB4" w:rsidRDefault="00F67CB4" w:rsidP="00F67CB4">
      <w:r w:rsidRPr="00F67CB4">
        <w:t xml:space="preserve">Succession should be visible and gradual. It is a system that includes naming and developing #2s, rehearsing contingencies, defining governance and decision rights, and </w:t>
      </w:r>
      <w:r w:rsidRPr="00F67CB4">
        <w:lastRenderedPageBreak/>
        <w:t>communicating early with employees and key clients. The most difficult step is psychological: the outgoing leader must truly let go and avoid acting as a backseat CEO.</w:t>
      </w:r>
    </w:p>
    <w:p w14:paraId="1DDA3EBD" w14:textId="77777777" w:rsidR="00F67CB4" w:rsidRPr="00F67CB4" w:rsidRDefault="00F67CB4" w:rsidP="00F67CB4">
      <w:r w:rsidRPr="00F67CB4">
        <w:t>Handled well, succession preserves momentum, protects relationships, and shows customers that the company’s promise is bigger than any one individual. Handled poorly, it can erase years of progress. Armstrong’s counsel is to start early, move in stages, and make trust the centerpiece of every transition.</w:t>
      </w:r>
    </w:p>
    <w:p w14:paraId="58A58CF5" w14:textId="77777777" w:rsidR="00F67CB4" w:rsidRPr="00F67CB4" w:rsidRDefault="00F67CB4" w:rsidP="00F67CB4">
      <w:r w:rsidRPr="00F67CB4">
        <w:t>Succession, then, is not the end of leadership—it is one more expression of it. Done well, it is an act of stewardship that honors the work and the people who will carry it forward.</w:t>
      </w:r>
    </w:p>
    <w:p w14:paraId="621D8AF6" w14:textId="77777777" w:rsidR="00F67CB4" w:rsidRPr="00F67CB4" w:rsidRDefault="00F67CB4" w:rsidP="00F67CB4">
      <w:r w:rsidRPr="00F67CB4">
        <w:pict w14:anchorId="27D35DC4">
          <v:rect id="_x0000_i1120" style="width:0;height:1.5pt" o:hralign="center" o:hrstd="t" o:hr="t" fillcolor="#a0a0a0" stroked="f"/>
        </w:pict>
      </w:r>
    </w:p>
    <w:p w14:paraId="2268F827" w14:textId="77777777" w:rsidR="00F67CB4" w:rsidRPr="00F67CB4" w:rsidRDefault="00F67CB4" w:rsidP="00F67CB4">
      <w:pPr>
        <w:rPr>
          <w:b/>
          <w:bCs/>
        </w:rPr>
      </w:pPr>
      <w:r w:rsidRPr="00F67CB4">
        <w:rPr>
          <w:b/>
          <w:bCs/>
        </w:rPr>
        <w:t>Useful Tools &amp; Frameworks Referenced</w:t>
      </w:r>
    </w:p>
    <w:p w14:paraId="3004C284" w14:textId="77777777" w:rsidR="00F67CB4" w:rsidRPr="00F67CB4" w:rsidRDefault="00F67CB4" w:rsidP="00F67CB4">
      <w:pPr>
        <w:numPr>
          <w:ilvl w:val="0"/>
          <w:numId w:val="1"/>
        </w:numPr>
      </w:pPr>
      <w:r w:rsidRPr="00F67CB4">
        <w:rPr>
          <w:b/>
          <w:bCs/>
        </w:rPr>
        <w:t>Hedgehog Concept (Jim Collins)</w:t>
      </w:r>
      <w:r w:rsidRPr="00F67CB4">
        <w:t xml:space="preserve"> — Clarifies the intersection of </w:t>
      </w:r>
      <w:r w:rsidRPr="00F67CB4">
        <w:rPr>
          <w:i/>
          <w:iCs/>
        </w:rPr>
        <w:t>passion</w:t>
      </w:r>
      <w:r w:rsidRPr="00F67CB4">
        <w:t xml:space="preserve">, </w:t>
      </w:r>
      <w:r w:rsidRPr="00F67CB4">
        <w:rPr>
          <w:i/>
          <w:iCs/>
        </w:rPr>
        <w:t>best</w:t>
      </w:r>
      <w:r w:rsidRPr="00F67CB4">
        <w:rPr>
          <w:i/>
          <w:iCs/>
        </w:rPr>
        <w:noBreakHyphen/>
        <w:t>at potential</w:t>
      </w:r>
      <w:r w:rsidRPr="00F67CB4">
        <w:t xml:space="preserve">, and the </w:t>
      </w:r>
      <w:r w:rsidRPr="00F67CB4">
        <w:rPr>
          <w:i/>
          <w:iCs/>
        </w:rPr>
        <w:t>economic engine</w:t>
      </w:r>
      <w:r w:rsidRPr="00F67CB4">
        <w:t>. Used here to keep strategy from drifting and to test new opportunities for fit.</w:t>
      </w:r>
    </w:p>
    <w:p w14:paraId="41A70D55" w14:textId="77777777" w:rsidR="00F67CB4" w:rsidRPr="00F67CB4" w:rsidRDefault="00F67CB4" w:rsidP="00F67CB4">
      <w:pPr>
        <w:numPr>
          <w:ilvl w:val="0"/>
          <w:numId w:val="1"/>
        </w:numPr>
      </w:pPr>
      <w:r w:rsidRPr="00F67CB4">
        <w:rPr>
          <w:b/>
          <w:bCs/>
        </w:rPr>
        <w:t>Theory X / Theory Y (McGregor)</w:t>
      </w:r>
      <w:r w:rsidRPr="00F67CB4">
        <w:t xml:space="preserve"> — A lens on assumptions about people. The book leans toward Y (ownership and self</w:t>
      </w:r>
      <w:r w:rsidRPr="00F67CB4">
        <w:noBreakHyphen/>
        <w:t>control) while acknowledging the need for clear expectations and accountability.</w:t>
      </w:r>
    </w:p>
    <w:p w14:paraId="40B74561" w14:textId="77777777" w:rsidR="00F67CB4" w:rsidRPr="00F67CB4" w:rsidRDefault="00F67CB4" w:rsidP="00F67CB4">
      <w:pPr>
        <w:numPr>
          <w:ilvl w:val="0"/>
          <w:numId w:val="1"/>
        </w:numPr>
      </w:pPr>
      <w:r w:rsidRPr="00F67CB4">
        <w:rPr>
          <w:b/>
          <w:bCs/>
        </w:rPr>
        <w:t>Management by Objectives (MBO)</w:t>
      </w:r>
      <w:r w:rsidRPr="00F67CB4">
        <w:t xml:space="preserve"> — Goal</w:t>
      </w:r>
      <w:r w:rsidRPr="00F67CB4">
        <w:noBreakHyphen/>
        <w:t>setting and review discipline that, when simplified and humanized, ties daily work to a few enterprise priorities.</w:t>
      </w:r>
    </w:p>
    <w:p w14:paraId="51ED695D" w14:textId="77777777" w:rsidR="00F67CB4" w:rsidRPr="00F67CB4" w:rsidRDefault="00F67CB4" w:rsidP="00F67CB4">
      <w:pPr>
        <w:numPr>
          <w:ilvl w:val="0"/>
          <w:numId w:val="1"/>
        </w:numPr>
      </w:pPr>
      <w:r w:rsidRPr="00F67CB4">
        <w:rPr>
          <w:b/>
          <w:bCs/>
        </w:rPr>
        <w:t>Porter’s Generic Strategies</w:t>
      </w:r>
      <w:r w:rsidRPr="00F67CB4">
        <w:t xml:space="preserve"> — Cost leadership, differentiation, or focus. Invoked as scaffolding to choose where to win and what not to pursue.</w:t>
      </w:r>
    </w:p>
    <w:p w14:paraId="1BEFE76F" w14:textId="77777777" w:rsidR="00F67CB4" w:rsidRPr="00F67CB4" w:rsidRDefault="00F67CB4" w:rsidP="00F67CB4">
      <w:pPr>
        <w:numPr>
          <w:ilvl w:val="0"/>
          <w:numId w:val="1"/>
        </w:numPr>
      </w:pPr>
      <w:r w:rsidRPr="00F67CB4">
        <w:rPr>
          <w:b/>
          <w:bCs/>
        </w:rPr>
        <w:t>Blue</w:t>
      </w:r>
      <w:r w:rsidRPr="00F67CB4">
        <w:rPr>
          <w:b/>
          <w:bCs/>
        </w:rPr>
        <w:noBreakHyphen/>
        <w:t>Ocean / Adjacency Thinking</w:t>
      </w:r>
      <w:r w:rsidRPr="00F67CB4">
        <w:t xml:space="preserve"> — Look for uncontested space </w:t>
      </w:r>
      <w:r w:rsidRPr="00F67CB4">
        <w:rPr>
          <w:i/>
          <w:iCs/>
        </w:rPr>
        <w:t>close to the core</w:t>
      </w:r>
      <w:r w:rsidRPr="00F67CB4">
        <w:t xml:space="preserve"> to compound strengths and trust rather than chasing far</w:t>
      </w:r>
      <w:r w:rsidRPr="00F67CB4">
        <w:noBreakHyphen/>
        <w:t>flung diversification.</w:t>
      </w:r>
    </w:p>
    <w:p w14:paraId="5D8E4E36" w14:textId="77777777" w:rsidR="00F67CB4" w:rsidRPr="00F67CB4" w:rsidRDefault="00F67CB4" w:rsidP="00F67CB4">
      <w:pPr>
        <w:numPr>
          <w:ilvl w:val="0"/>
          <w:numId w:val="1"/>
        </w:numPr>
      </w:pPr>
      <w:r w:rsidRPr="00F67CB4">
        <w:rPr>
          <w:b/>
          <w:bCs/>
        </w:rPr>
        <w:t>“Visible Light Spectrum” / Adjacency Map (author’s metaphor)</w:t>
      </w:r>
      <w:r w:rsidRPr="00F67CB4">
        <w:t xml:space="preserve"> — A way to visualize service/market adjacencies you can credibly lead without breaking culture.</w:t>
      </w:r>
    </w:p>
    <w:p w14:paraId="375B52FF" w14:textId="77777777" w:rsidR="00F67CB4" w:rsidRPr="00F67CB4" w:rsidRDefault="00F67CB4" w:rsidP="00F67CB4">
      <w:pPr>
        <w:numPr>
          <w:ilvl w:val="0"/>
          <w:numId w:val="1"/>
        </w:numPr>
      </w:pPr>
      <w:r w:rsidRPr="00F67CB4">
        <w:rPr>
          <w:b/>
          <w:bCs/>
        </w:rPr>
        <w:t>Market/Office Prototype</w:t>
      </w:r>
      <w:r w:rsidRPr="00F67CB4">
        <w:t xml:space="preserve"> — A repeatable design for entering or scaling a market (leader profile, revenue mix, economics, milestones) so growth teaches the next move.</w:t>
      </w:r>
    </w:p>
    <w:p w14:paraId="458BD142" w14:textId="77777777" w:rsidR="00F67CB4" w:rsidRPr="00F67CB4" w:rsidRDefault="00F67CB4" w:rsidP="00F67CB4">
      <w:pPr>
        <w:numPr>
          <w:ilvl w:val="0"/>
          <w:numId w:val="1"/>
        </w:numPr>
      </w:pPr>
      <w:r w:rsidRPr="00F67CB4">
        <w:rPr>
          <w:b/>
          <w:bCs/>
        </w:rPr>
        <w:t>Cadence Rhythms (WBR/MBR/QBR; leadership summits; retreats; mind</w:t>
      </w:r>
      <w:r w:rsidRPr="00F67CB4">
        <w:rPr>
          <w:b/>
          <w:bCs/>
        </w:rPr>
        <w:noBreakHyphen/>
        <w:t>mapping)</w:t>
      </w:r>
      <w:r w:rsidRPr="00F67CB4">
        <w:t xml:space="preserve"> — A calendar of conversations that keeps strategy a living story and execution honest.</w:t>
      </w:r>
    </w:p>
    <w:p w14:paraId="1FE7BBE7" w14:textId="77777777" w:rsidR="00F67CB4" w:rsidRPr="00F67CB4" w:rsidRDefault="00F67CB4" w:rsidP="00F67CB4">
      <w:pPr>
        <w:numPr>
          <w:ilvl w:val="0"/>
          <w:numId w:val="1"/>
        </w:numPr>
      </w:pPr>
      <w:r w:rsidRPr="00F67CB4">
        <w:rPr>
          <w:b/>
          <w:bCs/>
        </w:rPr>
        <w:lastRenderedPageBreak/>
        <w:t>Execution Discipline (Bossidy/Charan mindset)</w:t>
      </w:r>
      <w:r w:rsidRPr="00F67CB4">
        <w:t xml:space="preserve"> — Leaders are “in charge” from goals to reviews to follow</w:t>
      </w:r>
      <w:r w:rsidRPr="00F67CB4">
        <w:noBreakHyphen/>
        <w:t>through; coordination across functions is non</w:t>
      </w:r>
      <w:r w:rsidRPr="00F67CB4">
        <w:noBreakHyphen/>
        <w:t>negotiable.</w:t>
      </w:r>
    </w:p>
    <w:p w14:paraId="1820481D" w14:textId="77777777" w:rsidR="00F67CB4" w:rsidRPr="00F67CB4" w:rsidRDefault="00F67CB4" w:rsidP="00F67CB4">
      <w:pPr>
        <w:numPr>
          <w:ilvl w:val="0"/>
          <w:numId w:val="1"/>
        </w:numPr>
      </w:pPr>
      <w:r w:rsidRPr="00F67CB4">
        <w:rPr>
          <w:b/>
          <w:bCs/>
        </w:rPr>
        <w:t>Mentoring System</w:t>
      </w:r>
      <w:r w:rsidRPr="00F67CB4">
        <w:t xml:space="preserve"> — Cross</w:t>
      </w:r>
      <w:r w:rsidRPr="00F67CB4">
        <w:noBreakHyphen/>
        <w:t>line pairing and outside coaching framed as an operating layer, measured by readiness (scope, judgment, ability to lead in the boss’s absence).</w:t>
      </w:r>
    </w:p>
    <w:p w14:paraId="297B470B" w14:textId="77777777" w:rsidR="00F67CB4" w:rsidRPr="00F67CB4" w:rsidRDefault="00F67CB4" w:rsidP="00F67CB4">
      <w:pPr>
        <w:numPr>
          <w:ilvl w:val="0"/>
          <w:numId w:val="1"/>
        </w:numPr>
      </w:pPr>
      <w:r w:rsidRPr="00F67CB4">
        <w:rPr>
          <w:b/>
          <w:bCs/>
        </w:rPr>
        <w:t>Decision Journals &amp; 360</w:t>
      </w:r>
      <w:r w:rsidRPr="00F67CB4">
        <w:rPr>
          <w:b/>
          <w:bCs/>
        </w:rPr>
        <w:noBreakHyphen/>
        <w:t>Lite Feedback</w:t>
      </w:r>
      <w:r w:rsidRPr="00F67CB4">
        <w:t xml:space="preserve"> — Lightweight personal systems to improve judgment, close blind spots, and model a learning posture.</w:t>
      </w:r>
    </w:p>
    <w:p w14:paraId="796147E9" w14:textId="77777777" w:rsidR="00F67CB4" w:rsidRPr="00F67CB4" w:rsidRDefault="00F67CB4" w:rsidP="00F67CB4">
      <w:r w:rsidRPr="00F67CB4">
        <w:pict w14:anchorId="72C0E1BF">
          <v:rect id="_x0000_i1121" style="width:0;height:1.5pt" o:hralign="center" o:hrstd="t" o:hr="t" fillcolor="#a0a0a0" stroked="f"/>
        </w:pict>
      </w:r>
    </w:p>
    <w:p w14:paraId="2410AA76" w14:textId="77777777" w:rsidR="00F67CB4" w:rsidRPr="00F67CB4" w:rsidRDefault="00F67CB4" w:rsidP="00F67CB4">
      <w:pPr>
        <w:rPr>
          <w:b/>
          <w:bCs/>
        </w:rPr>
      </w:pPr>
      <w:r w:rsidRPr="00F67CB4">
        <w:rPr>
          <w:b/>
          <w:bCs/>
        </w:rPr>
        <w:t>Why the Layers Matter Together</w:t>
      </w:r>
    </w:p>
    <w:p w14:paraId="2E682B3D" w14:textId="77777777" w:rsidR="00F67CB4" w:rsidRPr="00F67CB4" w:rsidRDefault="00F67CB4" w:rsidP="00F67CB4">
      <w:r w:rsidRPr="00F67CB4">
        <w:t xml:space="preserve">Each layer amplifies the others. Clear strategy without leadership development stalls. Strong teams without market discipline drift. Innovation without execution fizzles. Succession without culture fails to stick. The contribution of </w:t>
      </w:r>
      <w:r w:rsidRPr="00F67CB4">
        <w:rPr>
          <w:i/>
          <w:iCs/>
        </w:rPr>
        <w:t>Layered Leadership</w:t>
      </w:r>
      <w:r w:rsidRPr="00F67CB4">
        <w:t xml:space="preserve"> is to place these pieces in one coherent picture: build leaders and systems that make good decisions quickly, in service of a mission that customers value, inside a culture that people want to sustain.</w:t>
      </w:r>
    </w:p>
    <w:p w14:paraId="6D4F89BD" w14:textId="77777777" w:rsidR="00F67CB4" w:rsidRPr="00F67CB4" w:rsidRDefault="00F67CB4" w:rsidP="00F67CB4">
      <w:r w:rsidRPr="00F67CB4">
        <w:t>The most encouraging part is that progress rarely requires a revolution. Strengthening any one layer helps the others; strengthening several creates compounding effects. Over time, those effects look like excellence.</w:t>
      </w:r>
    </w:p>
    <w:p w14:paraId="1F641BE9" w14:textId="77777777" w:rsidR="00F67CB4" w:rsidRPr="00F67CB4" w:rsidRDefault="00F67CB4" w:rsidP="00F67CB4">
      <w:r w:rsidRPr="00F67CB4">
        <w:pict w14:anchorId="6CA14968">
          <v:rect id="_x0000_i1122" style="width:0;height:1.5pt" o:hralign="center" o:hrstd="t" o:hr="t" fillcolor="#a0a0a0" stroked="f"/>
        </w:pict>
      </w:r>
    </w:p>
    <w:p w14:paraId="5E8F840C" w14:textId="77777777" w:rsidR="00F67CB4" w:rsidRPr="00F67CB4" w:rsidRDefault="00F67CB4" w:rsidP="00F67CB4">
      <w:pPr>
        <w:rPr>
          <w:b/>
          <w:bCs/>
        </w:rPr>
      </w:pPr>
      <w:r w:rsidRPr="00F67CB4">
        <w:rPr>
          <w:b/>
          <w:bCs/>
        </w:rPr>
        <w:t>Bottom Line</w:t>
      </w:r>
    </w:p>
    <w:p w14:paraId="42C9A85C" w14:textId="77777777" w:rsidR="00F67CB4" w:rsidRPr="00F67CB4" w:rsidRDefault="00F67CB4" w:rsidP="00F67CB4">
      <w:r w:rsidRPr="00F67CB4">
        <w:t xml:space="preserve">Armstrong’s conclusion is both pragmatic and hopeful: organizations become what they </w:t>
      </w:r>
      <w:r w:rsidRPr="00F67CB4">
        <w:rPr>
          <w:b/>
          <w:bCs/>
        </w:rPr>
        <w:t>repeatedly</w:t>
      </w:r>
      <w:r w:rsidRPr="00F67CB4">
        <w:t xml:space="preserve"> do. When leadership behaviors, planning rhythms, market choices, innovation habits, and culture all point in the same direction, performance compounds. The opposite is also true; misaligned layers create friction that no single initiative can overcome.</w:t>
      </w:r>
    </w:p>
    <w:p w14:paraId="4D4CAFC2" w14:textId="77777777" w:rsidR="00F67CB4" w:rsidRPr="00F67CB4" w:rsidRDefault="00F67CB4" w:rsidP="00F67CB4">
      <w:r w:rsidRPr="00F67CB4">
        <w:t>Three closing observations stand out:</w:t>
      </w:r>
    </w:p>
    <w:p w14:paraId="11FF7341" w14:textId="77777777" w:rsidR="00F67CB4" w:rsidRPr="00F67CB4" w:rsidRDefault="00F67CB4" w:rsidP="00F67CB4">
      <w:pPr>
        <w:numPr>
          <w:ilvl w:val="0"/>
          <w:numId w:val="2"/>
        </w:numPr>
      </w:pPr>
      <w:r w:rsidRPr="00F67CB4">
        <w:rPr>
          <w:b/>
          <w:bCs/>
        </w:rPr>
        <w:t>Clarity beats complexity.</w:t>
      </w:r>
      <w:r w:rsidRPr="00F67CB4">
        <w:t xml:space="preserve"> People execute what they can explain. Plain</w:t>
      </w:r>
      <w:r w:rsidRPr="00F67CB4">
        <w:noBreakHyphen/>
        <w:t>language strategy paired with visible follow</w:t>
      </w:r>
      <w:r w:rsidRPr="00F67CB4">
        <w:noBreakHyphen/>
        <w:t>through outperforms ornate plans.</w:t>
      </w:r>
    </w:p>
    <w:p w14:paraId="0FF54CEC" w14:textId="77777777" w:rsidR="00F67CB4" w:rsidRPr="00F67CB4" w:rsidRDefault="00F67CB4" w:rsidP="00F67CB4">
      <w:pPr>
        <w:numPr>
          <w:ilvl w:val="0"/>
          <w:numId w:val="2"/>
        </w:numPr>
      </w:pPr>
      <w:r w:rsidRPr="00F67CB4">
        <w:rPr>
          <w:b/>
          <w:bCs/>
        </w:rPr>
        <w:t>Systems outlast stars.</w:t>
      </w:r>
      <w:r w:rsidRPr="00F67CB4">
        <w:t xml:space="preserve"> Mentoring, cadence, and market prototypes make excellence repeatable. Heroics are welcome, but the system should not depend on them.</w:t>
      </w:r>
    </w:p>
    <w:p w14:paraId="5094B813" w14:textId="77777777" w:rsidR="00F67CB4" w:rsidRPr="00F67CB4" w:rsidRDefault="00F67CB4" w:rsidP="00F67CB4">
      <w:pPr>
        <w:numPr>
          <w:ilvl w:val="0"/>
          <w:numId w:val="2"/>
        </w:numPr>
      </w:pPr>
      <w:r w:rsidRPr="00F67CB4">
        <w:rPr>
          <w:b/>
          <w:bCs/>
        </w:rPr>
        <w:lastRenderedPageBreak/>
        <w:t>Continuity is leadership’s final test.</w:t>
      </w:r>
      <w:r w:rsidRPr="00F67CB4">
        <w:t xml:space="preserve"> Personal resilience and thoughtful succession prove that the enterprise is bigger than any one person.</w:t>
      </w:r>
    </w:p>
    <w:p w14:paraId="74668F89" w14:textId="77777777" w:rsidR="00F67CB4" w:rsidRPr="00F67CB4" w:rsidRDefault="00F67CB4" w:rsidP="00F67CB4">
      <w:r w:rsidRPr="00F67CB4">
        <w:t xml:space="preserve">In the end, </w:t>
      </w:r>
      <w:r w:rsidRPr="00F67CB4">
        <w:rPr>
          <w:i/>
          <w:iCs/>
        </w:rPr>
        <w:t>Layered Leadership</w:t>
      </w:r>
      <w:r w:rsidRPr="00F67CB4">
        <w:t xml:space="preserve"> invites leaders to trade sporadic surges for steady, teachable momentum. Align the layers—self, team, plan, market, innovation, culture, and succession—and growth turns from a streak into a habit worth trusting.</w:t>
      </w:r>
    </w:p>
    <w:p w14:paraId="49679392" w14:textId="480361B9" w:rsidR="00F67CB4" w:rsidRDefault="00F67CB4">
      <w:r w:rsidRPr="00F67CB4">
        <w:pict w14:anchorId="44353371">
          <v:rect id="_x0000_i1147" style="width:0;height:1.5pt" o:hralign="center" o:hrstd="t" o:hr="t" fillcolor="#a0a0a0" stroked="f"/>
        </w:pict>
      </w:r>
    </w:p>
    <w:p w14:paraId="799EC634" w14:textId="0642F6C8" w:rsidR="00F67CB4" w:rsidRPr="00F67CB4" w:rsidRDefault="00F67CB4" w:rsidP="00F67CB4">
      <w:pPr>
        <w:rPr>
          <w:b/>
          <w:bCs/>
        </w:rPr>
      </w:pPr>
      <w:r w:rsidRPr="00F67CB4">
        <w:rPr>
          <w:b/>
          <w:bCs/>
        </w:rPr>
        <w:t xml:space="preserve">Top 15 Layered Leadership </w:t>
      </w:r>
      <w:r>
        <w:rPr>
          <w:b/>
          <w:bCs/>
        </w:rPr>
        <w:t xml:space="preserve">Recommended </w:t>
      </w:r>
      <w:r w:rsidRPr="00F67CB4">
        <w:rPr>
          <w:b/>
          <w:bCs/>
        </w:rPr>
        <w:t>Actions</w:t>
      </w:r>
    </w:p>
    <w:p w14:paraId="75A09605" w14:textId="44C8D0B8" w:rsidR="00F67CB4" w:rsidRPr="00F67CB4" w:rsidRDefault="00F67CB4" w:rsidP="00F67CB4">
      <w:pPr>
        <w:rPr>
          <w:b/>
          <w:bCs/>
        </w:rPr>
      </w:pPr>
      <w:r w:rsidRPr="00F67CB4">
        <w:rPr>
          <w:b/>
          <w:bCs/>
        </w:rPr>
        <w:t>1. Think Ahead of Your Company</w:t>
      </w:r>
    </w:p>
    <w:p w14:paraId="2CA835DA" w14:textId="77777777" w:rsidR="00F67CB4" w:rsidRPr="00F67CB4" w:rsidRDefault="00F67CB4" w:rsidP="00F67CB4">
      <w:r w:rsidRPr="00F67CB4">
        <w:t>Write down your vision for where your organization is headed and review it quarterly. Your thought process must stay consistently ahead of your company's current position. Map out specific goals and commit them to paper, not just your mind.</w:t>
      </w:r>
    </w:p>
    <w:p w14:paraId="4C26C5BC" w14:textId="77777777" w:rsidR="00F67CB4" w:rsidRPr="00F67CB4" w:rsidRDefault="00F67CB4" w:rsidP="00F67CB4">
      <w:pPr>
        <w:rPr>
          <w:b/>
          <w:bCs/>
        </w:rPr>
      </w:pPr>
      <w:r w:rsidRPr="00F67CB4">
        <w:rPr>
          <w:b/>
          <w:bCs/>
        </w:rPr>
        <w:t>2. Develop Your Number 2</w:t>
      </w:r>
    </w:p>
    <w:p w14:paraId="067C9976" w14:textId="77777777" w:rsidR="00F67CB4" w:rsidRPr="00F67CB4" w:rsidRDefault="00F67CB4" w:rsidP="00F67CB4">
      <w:r w:rsidRPr="00F67CB4">
        <w:t>Identify and actively develop your second-in-command who can step into your role. Every leader needs a partner who goes beyond task completion to become your trusted collaborator across all responsibilities. This is how you train your replacement and enable your own growth.</w:t>
      </w:r>
    </w:p>
    <w:p w14:paraId="75180760" w14:textId="77777777" w:rsidR="00F67CB4" w:rsidRPr="00F67CB4" w:rsidRDefault="00F67CB4" w:rsidP="00F67CB4">
      <w:pPr>
        <w:rPr>
          <w:b/>
          <w:bCs/>
        </w:rPr>
      </w:pPr>
      <w:r w:rsidRPr="00F67CB4">
        <w:rPr>
          <w:b/>
          <w:bCs/>
        </w:rPr>
        <w:t>3. Maintain Your Personal Financial Health</w:t>
      </w:r>
    </w:p>
    <w:p w14:paraId="35DFE0F7" w14:textId="77777777" w:rsidR="00F67CB4" w:rsidRPr="00F67CB4" w:rsidRDefault="00F67CB4" w:rsidP="00F67CB4">
      <w:r w:rsidRPr="00F67CB4">
        <w:t xml:space="preserve">Create a comprehensive personal financial statement and update </w:t>
      </w:r>
      <w:proofErr w:type="spellStart"/>
      <w:r w:rsidRPr="00F67CB4">
        <w:t>it</w:t>
      </w:r>
      <w:proofErr w:type="spellEnd"/>
      <w:r w:rsidRPr="00F67CB4">
        <w:t xml:space="preserve"> quarterly. Keep your housing costs under 28% of gross salary, save 10-20% of income consistently, and maintain adequate insurance coverage. Your financial stability directly impacts your leadership effectiveness.</w:t>
      </w:r>
    </w:p>
    <w:p w14:paraId="68C63D91" w14:textId="77777777" w:rsidR="00F67CB4" w:rsidRPr="00F67CB4" w:rsidRDefault="00F67CB4" w:rsidP="00F67CB4">
      <w:pPr>
        <w:rPr>
          <w:b/>
          <w:bCs/>
        </w:rPr>
      </w:pPr>
      <w:r w:rsidRPr="00F67CB4">
        <w:rPr>
          <w:b/>
          <w:bCs/>
        </w:rPr>
        <w:t>4. Delegate Without Abdicating</w:t>
      </w:r>
    </w:p>
    <w:p w14:paraId="1834DBB7" w14:textId="77777777" w:rsidR="00F67CB4" w:rsidRPr="00F67CB4" w:rsidRDefault="00F67CB4" w:rsidP="00F67CB4">
      <w:r w:rsidRPr="00F67CB4">
        <w:t>Hold people accountable for their work without doing their jobs for them. Empower your team by showing trust in their capabilities while providing guidance and regular check-ins. Resist micromanagement and give people space to take ownership.</w:t>
      </w:r>
    </w:p>
    <w:p w14:paraId="3EDDAE82" w14:textId="77777777" w:rsidR="00F67CB4" w:rsidRPr="00F67CB4" w:rsidRDefault="00F67CB4" w:rsidP="00F67CB4">
      <w:pPr>
        <w:rPr>
          <w:b/>
          <w:bCs/>
        </w:rPr>
      </w:pPr>
      <w:r w:rsidRPr="00F67CB4">
        <w:rPr>
          <w:b/>
          <w:bCs/>
        </w:rPr>
        <w:t>5. Swim in Blue Oceans</w:t>
      </w:r>
    </w:p>
    <w:p w14:paraId="597C7F73" w14:textId="77777777" w:rsidR="00F67CB4" w:rsidRPr="00F67CB4" w:rsidRDefault="00F67CB4" w:rsidP="00F67CB4">
      <w:r w:rsidRPr="00F67CB4">
        <w:t>Identify unexplored market opportunities rather than fighting competitors in crowded spaces. Focus on creating new demand and finding untapped niches where you can establish leadership positions instead of battling for market share in saturated areas.</w:t>
      </w:r>
    </w:p>
    <w:p w14:paraId="183250E5" w14:textId="77777777" w:rsidR="00F67CB4" w:rsidRPr="00F67CB4" w:rsidRDefault="00F67CB4" w:rsidP="00F67CB4">
      <w:pPr>
        <w:rPr>
          <w:b/>
          <w:bCs/>
        </w:rPr>
      </w:pPr>
      <w:r w:rsidRPr="00F67CB4">
        <w:rPr>
          <w:b/>
          <w:bCs/>
        </w:rPr>
        <w:t>6. Build a Formal Mentoring Culture</w:t>
      </w:r>
    </w:p>
    <w:p w14:paraId="5D562D2B" w14:textId="77777777" w:rsidR="00F67CB4" w:rsidRPr="00F67CB4" w:rsidRDefault="00F67CB4" w:rsidP="00F67CB4">
      <w:r w:rsidRPr="00F67CB4">
        <w:lastRenderedPageBreak/>
        <w:t>Establish company-wide mentorship programs where you pair people with mentors outside their direct reporting structure. Make mentoring a core business function, not an afterthought, and treat it as partnership rather than directive relationship.</w:t>
      </w:r>
    </w:p>
    <w:p w14:paraId="4E0FAB81" w14:textId="77777777" w:rsidR="00F67CB4" w:rsidRPr="00F67CB4" w:rsidRDefault="00F67CB4" w:rsidP="00F67CB4">
      <w:pPr>
        <w:rPr>
          <w:b/>
          <w:bCs/>
        </w:rPr>
      </w:pPr>
      <w:r w:rsidRPr="00F67CB4">
        <w:rPr>
          <w:b/>
          <w:bCs/>
        </w:rPr>
        <w:t>7. Face Challenges Head-On Immediately</w:t>
      </w:r>
    </w:p>
    <w:p w14:paraId="4A334862" w14:textId="77777777" w:rsidR="00F67CB4" w:rsidRPr="00F67CB4" w:rsidRDefault="00F67CB4" w:rsidP="00F67CB4">
      <w:r w:rsidRPr="00F67CB4">
        <w:t>Address problems as soon as they arise rather than hoping they resolve themselves. Train yourself and your team to tackle issues proactively. Delaying responses typically makes existing challenges worse and erodes trust with stakeholders.</w:t>
      </w:r>
    </w:p>
    <w:p w14:paraId="2C6CAD3F" w14:textId="77777777" w:rsidR="00F67CB4" w:rsidRPr="00F67CB4" w:rsidRDefault="00F67CB4" w:rsidP="00F67CB4">
      <w:pPr>
        <w:rPr>
          <w:b/>
          <w:bCs/>
        </w:rPr>
      </w:pPr>
      <w:r w:rsidRPr="00F67CB4">
        <w:rPr>
          <w:b/>
          <w:bCs/>
        </w:rPr>
        <w:t>8. Create Living Business Plans</w:t>
      </w:r>
    </w:p>
    <w:p w14:paraId="603F14F7" w14:textId="77777777" w:rsidR="00F67CB4" w:rsidRPr="00F67CB4" w:rsidRDefault="00F67CB4" w:rsidP="00F67CB4">
      <w:r w:rsidRPr="00F67CB4">
        <w:t>Develop business plans that you continuously update and actually use for decision-making. Your strategy should be clear enough to explain in 20 minutes using plain language. Review and adjust your plans regularly based on results and changing conditions.</w:t>
      </w:r>
    </w:p>
    <w:p w14:paraId="6F1421B8" w14:textId="77777777" w:rsidR="00F67CB4" w:rsidRPr="00F67CB4" w:rsidRDefault="00F67CB4" w:rsidP="00F67CB4">
      <w:pPr>
        <w:rPr>
          <w:b/>
          <w:bCs/>
        </w:rPr>
      </w:pPr>
      <w:r w:rsidRPr="00F67CB4">
        <w:rPr>
          <w:b/>
          <w:bCs/>
        </w:rPr>
        <w:t>9. Prioritize Client Service Above All Else</w:t>
      </w:r>
    </w:p>
    <w:p w14:paraId="725E6F73" w14:textId="77777777" w:rsidR="00F67CB4" w:rsidRPr="00F67CB4" w:rsidRDefault="00F67CB4" w:rsidP="00F67CB4">
      <w:r w:rsidRPr="00F67CB4">
        <w:t>Make client service your top priority in every decision. Focus on understanding your clients' goals and helping them achieve success rather than just selling services. Losing a client should be treated as organizational failure requiring analysis and improvement.</w:t>
      </w:r>
    </w:p>
    <w:p w14:paraId="2BE6864A" w14:textId="77777777" w:rsidR="00F67CB4" w:rsidRPr="00F67CB4" w:rsidRDefault="00F67CB4" w:rsidP="00F67CB4">
      <w:pPr>
        <w:rPr>
          <w:b/>
          <w:bCs/>
        </w:rPr>
      </w:pPr>
      <w:r w:rsidRPr="00F67CB4">
        <w:rPr>
          <w:b/>
          <w:bCs/>
        </w:rPr>
        <w:t>10. Encourage Innovation at Every Layer</w:t>
      </w:r>
    </w:p>
    <w:p w14:paraId="45BA93EF" w14:textId="77777777" w:rsidR="00F67CB4" w:rsidRPr="00F67CB4" w:rsidRDefault="00F67CB4" w:rsidP="00F67CB4">
      <w:r w:rsidRPr="00F67CB4">
        <w:t>Infuse innovation into each department and function of your organization. Reward participation and motivate everyone to contribute ideas for improvement. Create unstructured brainstorming sessions and move quickly from ideas to implementation.</w:t>
      </w:r>
    </w:p>
    <w:p w14:paraId="21CA0381" w14:textId="77777777" w:rsidR="00F67CB4" w:rsidRPr="00F67CB4" w:rsidRDefault="00F67CB4" w:rsidP="00F67CB4">
      <w:pPr>
        <w:rPr>
          <w:b/>
          <w:bCs/>
        </w:rPr>
      </w:pPr>
      <w:r w:rsidRPr="00F67CB4">
        <w:rPr>
          <w:b/>
          <w:bCs/>
        </w:rPr>
        <w:t>11. Plan Your Succession Early</w:t>
      </w:r>
    </w:p>
    <w:p w14:paraId="5DF530DF" w14:textId="77777777" w:rsidR="00F67CB4" w:rsidRPr="00F67CB4" w:rsidRDefault="00F67CB4" w:rsidP="00F67CB4">
      <w:r w:rsidRPr="00F67CB4">
        <w:t>Begin succession planning while you still have energy and drive to contribute effectively. Start this process years before you intend to transition, establish working groups with regular meetings, and create contingency plans for unexpected leadership changes.</w:t>
      </w:r>
    </w:p>
    <w:p w14:paraId="2260C004" w14:textId="77777777" w:rsidR="00F67CB4" w:rsidRPr="00F67CB4" w:rsidRDefault="00F67CB4" w:rsidP="00F67CB4">
      <w:pPr>
        <w:rPr>
          <w:b/>
          <w:bCs/>
        </w:rPr>
      </w:pPr>
      <w:r w:rsidRPr="00F67CB4">
        <w:rPr>
          <w:b/>
          <w:bCs/>
        </w:rPr>
        <w:t>12. Hire Slowly, Fire Fast</w:t>
      </w:r>
    </w:p>
    <w:p w14:paraId="74B32D98" w14:textId="77777777" w:rsidR="00F67CB4" w:rsidRPr="00F67CB4" w:rsidRDefault="00F67CB4" w:rsidP="00F67CB4">
      <w:r w:rsidRPr="00F67CB4">
        <w:t>Take time to find people who fit both performance requirements and cultural alignment. Make difficult personnel decisions quickly when performance or cultural fit issues become apparent. Delaying action typically makes problems worse for everyone involved.</w:t>
      </w:r>
    </w:p>
    <w:p w14:paraId="18E91FC0" w14:textId="77777777" w:rsidR="00F67CB4" w:rsidRPr="00F67CB4" w:rsidRDefault="00F67CB4" w:rsidP="00F67CB4">
      <w:pPr>
        <w:rPr>
          <w:b/>
          <w:bCs/>
        </w:rPr>
      </w:pPr>
      <w:r w:rsidRPr="00F67CB4">
        <w:rPr>
          <w:b/>
          <w:bCs/>
        </w:rPr>
        <w:t>13. Diversify Strategically Using Your Visible Light Spectrum</w:t>
      </w:r>
    </w:p>
    <w:p w14:paraId="4273C238" w14:textId="77777777" w:rsidR="00F67CB4" w:rsidRPr="00F67CB4" w:rsidRDefault="00F67CB4" w:rsidP="00F67CB4">
      <w:r w:rsidRPr="00F67CB4">
        <w:lastRenderedPageBreak/>
        <w:t>Identify services and markets where you can excel and expand systematically into closely related areas. Ask yourself: Can you be a leader in this niche? Is it aligned with your core business and culture? Will it help sustain you through economic cycles?</w:t>
      </w:r>
    </w:p>
    <w:p w14:paraId="6DEEC465" w14:textId="77777777" w:rsidR="00F67CB4" w:rsidRPr="00F67CB4" w:rsidRDefault="00F67CB4" w:rsidP="00F67CB4">
      <w:pPr>
        <w:rPr>
          <w:b/>
          <w:bCs/>
        </w:rPr>
      </w:pPr>
      <w:r w:rsidRPr="00F67CB4">
        <w:rPr>
          <w:b/>
          <w:bCs/>
        </w:rPr>
        <w:t>14. Take Complete Vacations</w:t>
      </w:r>
    </w:p>
    <w:p w14:paraId="7BF13FAA" w14:textId="77777777" w:rsidR="00F67CB4" w:rsidRPr="00F67CB4" w:rsidRDefault="00F67CB4" w:rsidP="00F67CB4">
      <w:r w:rsidRPr="00F67CB4">
        <w:t>Schedule vacations well in advance and take them without any work communication. Set clear expectations before leaving and use vacation time to empower and test your team's capabilities. Your rest and renewal directly impacts your leadership effectiveness.</w:t>
      </w:r>
    </w:p>
    <w:p w14:paraId="71244907" w14:textId="77777777" w:rsidR="00F67CB4" w:rsidRPr="00F67CB4" w:rsidRDefault="00F67CB4" w:rsidP="00F67CB4">
      <w:pPr>
        <w:rPr>
          <w:b/>
          <w:bCs/>
        </w:rPr>
      </w:pPr>
      <w:r w:rsidRPr="00F67CB4">
        <w:rPr>
          <w:b/>
          <w:bCs/>
        </w:rPr>
        <w:t>15. Model the Culture You Want</w:t>
      </w:r>
    </w:p>
    <w:p w14:paraId="18127D84" w14:textId="77777777" w:rsidR="00F67CB4" w:rsidRPr="00F67CB4" w:rsidRDefault="00F67CB4" w:rsidP="00F67CB4">
      <w:r w:rsidRPr="00F67CB4">
        <w:t xml:space="preserve">Consistently demonstrate your organization's values through your actions and decisions. Set </w:t>
      </w:r>
      <w:proofErr w:type="gramStart"/>
      <w:r w:rsidRPr="00F67CB4">
        <w:t>the</w:t>
      </w:r>
      <w:proofErr w:type="gramEnd"/>
      <w:r w:rsidRPr="00F67CB4">
        <w:t xml:space="preserve"> example in attitude, work ethic, treatment of others, and commitment to excellence. Your behavior creates the cultural foundation that either supports or undermines organizational success.</w:t>
      </w:r>
    </w:p>
    <w:p w14:paraId="1866010E" w14:textId="77777777" w:rsidR="00F67CB4" w:rsidRPr="00F67CB4" w:rsidRDefault="00F67CB4" w:rsidP="00F67CB4">
      <w:r w:rsidRPr="00F67CB4">
        <w:pict w14:anchorId="22823E5A">
          <v:rect id="_x0000_i1145" style="width:0;height:1.5pt" o:hralign="center" o:hrstd="t" o:hr="t" fillcolor="#a0a0a0" stroked="f"/>
        </w:pict>
      </w:r>
    </w:p>
    <w:p w14:paraId="1C43303C" w14:textId="77777777" w:rsidR="00F67CB4" w:rsidRPr="00F67CB4" w:rsidRDefault="00F67CB4" w:rsidP="00F67CB4">
      <w:r w:rsidRPr="00F67CB4">
        <w:rPr>
          <w:b/>
          <w:bCs/>
        </w:rPr>
        <w:t>Implementation Approach:</w:t>
      </w:r>
      <w:r w:rsidRPr="00F67CB4">
        <w:t xml:space="preserve"> Start with items 1-3 to build your personal foundation, then implement 4-7 to strengthen your immediate leadership effectiveness, followed by 8-11 for strategic and cultural development, and finally 12-15 for long-term organizational sustainability.</w:t>
      </w:r>
    </w:p>
    <w:p w14:paraId="5F7269E7" w14:textId="77777777" w:rsidR="00F67CB4" w:rsidRDefault="00F67CB4"/>
    <w:sectPr w:rsidR="00F67CB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292C" w14:textId="77777777" w:rsidR="00F67CB4" w:rsidRDefault="00F67CB4" w:rsidP="00F67CB4">
      <w:pPr>
        <w:spacing w:after="0" w:line="240" w:lineRule="auto"/>
      </w:pPr>
      <w:r>
        <w:separator/>
      </w:r>
    </w:p>
  </w:endnote>
  <w:endnote w:type="continuationSeparator" w:id="0">
    <w:p w14:paraId="5543DD2F" w14:textId="77777777" w:rsidR="00F67CB4" w:rsidRDefault="00F67CB4" w:rsidP="00F6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355407"/>
      <w:docPartObj>
        <w:docPartGallery w:val="Page Numbers (Bottom of Page)"/>
        <w:docPartUnique/>
      </w:docPartObj>
    </w:sdtPr>
    <w:sdtEndPr>
      <w:rPr>
        <w:noProof/>
      </w:rPr>
    </w:sdtEndPr>
    <w:sdtContent>
      <w:p w14:paraId="231EDC36" w14:textId="77777777" w:rsidR="00F67CB4" w:rsidRDefault="00F67CB4">
        <w:pPr>
          <w:pStyle w:val="Footer"/>
          <w:jc w:val="center"/>
        </w:pPr>
        <w:r>
          <w:t>© Capacity Building Solutions, Inc.</w:t>
        </w:r>
      </w:p>
      <w:p w14:paraId="6B962B57" w14:textId="17B40D9D" w:rsidR="00F67CB4" w:rsidRDefault="00F67CB4">
        <w:pPr>
          <w:pStyle w:val="Footer"/>
          <w:jc w:val="center"/>
        </w:pPr>
        <w:hyperlink r:id="rId1" w:history="1">
          <w:r w:rsidRPr="00273834">
            <w:rPr>
              <w:rStyle w:val="Hyperlink"/>
            </w:rPr>
            <w:t>www.capacity-building.com</w:t>
          </w:r>
        </w:hyperlink>
        <w:r>
          <w:t xml:space="preserve"> </w:t>
        </w:r>
      </w:p>
    </w:sdtContent>
  </w:sdt>
  <w:p w14:paraId="591DFD3D" w14:textId="77777777" w:rsidR="00F67CB4" w:rsidRDefault="00F6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870F" w14:textId="77777777" w:rsidR="00F67CB4" w:rsidRDefault="00F67CB4" w:rsidP="00F67CB4">
      <w:pPr>
        <w:spacing w:after="0" w:line="240" w:lineRule="auto"/>
      </w:pPr>
      <w:r>
        <w:separator/>
      </w:r>
    </w:p>
  </w:footnote>
  <w:footnote w:type="continuationSeparator" w:id="0">
    <w:p w14:paraId="6241844E" w14:textId="77777777" w:rsidR="00F67CB4" w:rsidRDefault="00F67CB4" w:rsidP="00F67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891431"/>
      <w:docPartObj>
        <w:docPartGallery w:val="Page Numbers (Top of Page)"/>
        <w:docPartUnique/>
      </w:docPartObj>
    </w:sdtPr>
    <w:sdtEndPr>
      <w:rPr>
        <w:noProof/>
      </w:rPr>
    </w:sdtEndPr>
    <w:sdtContent>
      <w:p w14:paraId="68B65470" w14:textId="123F37DB" w:rsidR="00F67CB4" w:rsidRDefault="00F67C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3EE549" w14:textId="77777777" w:rsidR="00F67CB4" w:rsidRDefault="00F67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3620"/>
    <w:multiLevelType w:val="multilevel"/>
    <w:tmpl w:val="6214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617E13"/>
    <w:multiLevelType w:val="multilevel"/>
    <w:tmpl w:val="D772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280093">
    <w:abstractNumId w:val="1"/>
  </w:num>
  <w:num w:numId="2" w16cid:durableId="182951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B4"/>
    <w:rsid w:val="005D6FA5"/>
    <w:rsid w:val="00F6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29B6"/>
  <w15:chartTrackingRefBased/>
  <w15:docId w15:val="{F40B0306-882E-433D-9101-CA99E366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CB4"/>
    <w:rPr>
      <w:rFonts w:eastAsiaTheme="majorEastAsia" w:cstheme="majorBidi"/>
      <w:color w:val="272727" w:themeColor="text1" w:themeTint="D8"/>
    </w:rPr>
  </w:style>
  <w:style w:type="paragraph" w:styleId="Title">
    <w:name w:val="Title"/>
    <w:basedOn w:val="Normal"/>
    <w:next w:val="Normal"/>
    <w:link w:val="TitleChar"/>
    <w:uiPriority w:val="10"/>
    <w:qFormat/>
    <w:rsid w:val="00F67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CB4"/>
    <w:pPr>
      <w:spacing w:before="160"/>
      <w:jc w:val="center"/>
    </w:pPr>
    <w:rPr>
      <w:i/>
      <w:iCs/>
      <w:color w:val="404040" w:themeColor="text1" w:themeTint="BF"/>
    </w:rPr>
  </w:style>
  <w:style w:type="character" w:customStyle="1" w:styleId="QuoteChar">
    <w:name w:val="Quote Char"/>
    <w:basedOn w:val="DefaultParagraphFont"/>
    <w:link w:val="Quote"/>
    <w:uiPriority w:val="29"/>
    <w:rsid w:val="00F67CB4"/>
    <w:rPr>
      <w:i/>
      <w:iCs/>
      <w:color w:val="404040" w:themeColor="text1" w:themeTint="BF"/>
    </w:rPr>
  </w:style>
  <w:style w:type="paragraph" w:styleId="ListParagraph">
    <w:name w:val="List Paragraph"/>
    <w:basedOn w:val="Normal"/>
    <w:uiPriority w:val="34"/>
    <w:qFormat/>
    <w:rsid w:val="00F67CB4"/>
    <w:pPr>
      <w:ind w:left="720"/>
      <w:contextualSpacing/>
    </w:pPr>
  </w:style>
  <w:style w:type="character" w:styleId="IntenseEmphasis">
    <w:name w:val="Intense Emphasis"/>
    <w:basedOn w:val="DefaultParagraphFont"/>
    <w:uiPriority w:val="21"/>
    <w:qFormat/>
    <w:rsid w:val="00F67CB4"/>
    <w:rPr>
      <w:i/>
      <w:iCs/>
      <w:color w:val="0F4761" w:themeColor="accent1" w:themeShade="BF"/>
    </w:rPr>
  </w:style>
  <w:style w:type="paragraph" w:styleId="IntenseQuote">
    <w:name w:val="Intense Quote"/>
    <w:basedOn w:val="Normal"/>
    <w:next w:val="Normal"/>
    <w:link w:val="IntenseQuoteChar"/>
    <w:uiPriority w:val="30"/>
    <w:qFormat/>
    <w:rsid w:val="00F67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CB4"/>
    <w:rPr>
      <w:i/>
      <w:iCs/>
      <w:color w:val="0F4761" w:themeColor="accent1" w:themeShade="BF"/>
    </w:rPr>
  </w:style>
  <w:style w:type="character" w:styleId="IntenseReference">
    <w:name w:val="Intense Reference"/>
    <w:basedOn w:val="DefaultParagraphFont"/>
    <w:uiPriority w:val="32"/>
    <w:qFormat/>
    <w:rsid w:val="00F67CB4"/>
    <w:rPr>
      <w:b/>
      <w:bCs/>
      <w:smallCaps/>
      <w:color w:val="0F4761" w:themeColor="accent1" w:themeShade="BF"/>
      <w:spacing w:val="5"/>
    </w:rPr>
  </w:style>
  <w:style w:type="paragraph" w:styleId="Header">
    <w:name w:val="header"/>
    <w:basedOn w:val="Normal"/>
    <w:link w:val="HeaderChar"/>
    <w:uiPriority w:val="99"/>
    <w:unhideWhenUsed/>
    <w:rsid w:val="00F67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CB4"/>
  </w:style>
  <w:style w:type="paragraph" w:styleId="Footer">
    <w:name w:val="footer"/>
    <w:basedOn w:val="Normal"/>
    <w:link w:val="FooterChar"/>
    <w:uiPriority w:val="99"/>
    <w:unhideWhenUsed/>
    <w:rsid w:val="00F67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CB4"/>
  </w:style>
  <w:style w:type="character" w:styleId="Hyperlink">
    <w:name w:val="Hyperlink"/>
    <w:basedOn w:val="DefaultParagraphFont"/>
    <w:uiPriority w:val="99"/>
    <w:unhideWhenUsed/>
    <w:rsid w:val="00F67CB4"/>
    <w:rPr>
      <w:color w:val="467886" w:themeColor="hyperlink"/>
      <w:u w:val="single"/>
    </w:rPr>
  </w:style>
  <w:style w:type="character" w:styleId="UnresolvedMention">
    <w:name w:val="Unresolved Mention"/>
    <w:basedOn w:val="DefaultParagraphFont"/>
    <w:uiPriority w:val="99"/>
    <w:semiHidden/>
    <w:unhideWhenUsed/>
    <w:rsid w:val="00F67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17787">
      <w:bodyDiv w:val="1"/>
      <w:marLeft w:val="0"/>
      <w:marRight w:val="0"/>
      <w:marTop w:val="0"/>
      <w:marBottom w:val="0"/>
      <w:divBdr>
        <w:top w:val="none" w:sz="0" w:space="0" w:color="auto"/>
        <w:left w:val="none" w:sz="0" w:space="0" w:color="auto"/>
        <w:bottom w:val="none" w:sz="0" w:space="0" w:color="auto"/>
        <w:right w:val="none" w:sz="0" w:space="0" w:color="auto"/>
      </w:divBdr>
      <w:divsChild>
        <w:div w:id="631718728">
          <w:marLeft w:val="0"/>
          <w:marRight w:val="0"/>
          <w:marTop w:val="0"/>
          <w:marBottom w:val="0"/>
          <w:divBdr>
            <w:top w:val="none" w:sz="0" w:space="0" w:color="auto"/>
            <w:left w:val="none" w:sz="0" w:space="0" w:color="auto"/>
            <w:bottom w:val="none" w:sz="0" w:space="0" w:color="auto"/>
            <w:right w:val="none" w:sz="0" w:space="0" w:color="auto"/>
          </w:divBdr>
        </w:div>
        <w:div w:id="745226615">
          <w:marLeft w:val="0"/>
          <w:marRight w:val="0"/>
          <w:marTop w:val="0"/>
          <w:marBottom w:val="0"/>
          <w:divBdr>
            <w:top w:val="none" w:sz="0" w:space="0" w:color="auto"/>
            <w:left w:val="none" w:sz="0" w:space="0" w:color="auto"/>
            <w:bottom w:val="none" w:sz="0" w:space="0" w:color="auto"/>
            <w:right w:val="none" w:sz="0" w:space="0" w:color="auto"/>
          </w:divBdr>
        </w:div>
        <w:div w:id="111366086">
          <w:marLeft w:val="0"/>
          <w:marRight w:val="0"/>
          <w:marTop w:val="0"/>
          <w:marBottom w:val="0"/>
          <w:divBdr>
            <w:top w:val="none" w:sz="0" w:space="0" w:color="auto"/>
            <w:left w:val="none" w:sz="0" w:space="0" w:color="auto"/>
            <w:bottom w:val="none" w:sz="0" w:space="0" w:color="auto"/>
            <w:right w:val="none" w:sz="0" w:space="0" w:color="auto"/>
          </w:divBdr>
        </w:div>
        <w:div w:id="145634813">
          <w:marLeft w:val="0"/>
          <w:marRight w:val="0"/>
          <w:marTop w:val="0"/>
          <w:marBottom w:val="0"/>
          <w:divBdr>
            <w:top w:val="none" w:sz="0" w:space="0" w:color="auto"/>
            <w:left w:val="none" w:sz="0" w:space="0" w:color="auto"/>
            <w:bottom w:val="none" w:sz="0" w:space="0" w:color="auto"/>
            <w:right w:val="none" w:sz="0" w:space="0" w:color="auto"/>
          </w:divBdr>
        </w:div>
        <w:div w:id="1183401881">
          <w:marLeft w:val="0"/>
          <w:marRight w:val="0"/>
          <w:marTop w:val="0"/>
          <w:marBottom w:val="0"/>
          <w:divBdr>
            <w:top w:val="none" w:sz="0" w:space="0" w:color="auto"/>
            <w:left w:val="none" w:sz="0" w:space="0" w:color="auto"/>
            <w:bottom w:val="none" w:sz="0" w:space="0" w:color="auto"/>
            <w:right w:val="none" w:sz="0" w:space="0" w:color="auto"/>
          </w:divBdr>
        </w:div>
        <w:div w:id="1356154283">
          <w:marLeft w:val="0"/>
          <w:marRight w:val="0"/>
          <w:marTop w:val="0"/>
          <w:marBottom w:val="0"/>
          <w:divBdr>
            <w:top w:val="none" w:sz="0" w:space="0" w:color="auto"/>
            <w:left w:val="none" w:sz="0" w:space="0" w:color="auto"/>
            <w:bottom w:val="none" w:sz="0" w:space="0" w:color="auto"/>
            <w:right w:val="none" w:sz="0" w:space="0" w:color="auto"/>
          </w:divBdr>
        </w:div>
        <w:div w:id="1455639897">
          <w:marLeft w:val="0"/>
          <w:marRight w:val="0"/>
          <w:marTop w:val="0"/>
          <w:marBottom w:val="0"/>
          <w:divBdr>
            <w:top w:val="none" w:sz="0" w:space="0" w:color="auto"/>
            <w:left w:val="none" w:sz="0" w:space="0" w:color="auto"/>
            <w:bottom w:val="none" w:sz="0" w:space="0" w:color="auto"/>
            <w:right w:val="none" w:sz="0" w:space="0" w:color="auto"/>
          </w:divBdr>
        </w:div>
        <w:div w:id="1633246997">
          <w:marLeft w:val="0"/>
          <w:marRight w:val="0"/>
          <w:marTop w:val="0"/>
          <w:marBottom w:val="0"/>
          <w:divBdr>
            <w:top w:val="none" w:sz="0" w:space="0" w:color="auto"/>
            <w:left w:val="none" w:sz="0" w:space="0" w:color="auto"/>
            <w:bottom w:val="none" w:sz="0" w:space="0" w:color="auto"/>
            <w:right w:val="none" w:sz="0" w:space="0" w:color="auto"/>
          </w:divBdr>
        </w:div>
        <w:div w:id="1392194741">
          <w:marLeft w:val="0"/>
          <w:marRight w:val="0"/>
          <w:marTop w:val="0"/>
          <w:marBottom w:val="0"/>
          <w:divBdr>
            <w:top w:val="none" w:sz="0" w:space="0" w:color="auto"/>
            <w:left w:val="none" w:sz="0" w:space="0" w:color="auto"/>
            <w:bottom w:val="none" w:sz="0" w:space="0" w:color="auto"/>
            <w:right w:val="none" w:sz="0" w:space="0" w:color="auto"/>
          </w:divBdr>
        </w:div>
        <w:div w:id="592979556">
          <w:marLeft w:val="0"/>
          <w:marRight w:val="0"/>
          <w:marTop w:val="0"/>
          <w:marBottom w:val="0"/>
          <w:divBdr>
            <w:top w:val="none" w:sz="0" w:space="0" w:color="auto"/>
            <w:left w:val="none" w:sz="0" w:space="0" w:color="auto"/>
            <w:bottom w:val="none" w:sz="0" w:space="0" w:color="auto"/>
            <w:right w:val="none" w:sz="0" w:space="0" w:color="auto"/>
          </w:divBdr>
        </w:div>
        <w:div w:id="1456218348">
          <w:marLeft w:val="0"/>
          <w:marRight w:val="0"/>
          <w:marTop w:val="0"/>
          <w:marBottom w:val="0"/>
          <w:divBdr>
            <w:top w:val="none" w:sz="0" w:space="0" w:color="auto"/>
            <w:left w:val="none" w:sz="0" w:space="0" w:color="auto"/>
            <w:bottom w:val="none" w:sz="0" w:space="0" w:color="auto"/>
            <w:right w:val="none" w:sz="0" w:space="0" w:color="auto"/>
          </w:divBdr>
        </w:div>
        <w:div w:id="2135055374">
          <w:marLeft w:val="0"/>
          <w:marRight w:val="0"/>
          <w:marTop w:val="0"/>
          <w:marBottom w:val="0"/>
          <w:divBdr>
            <w:top w:val="none" w:sz="0" w:space="0" w:color="auto"/>
            <w:left w:val="none" w:sz="0" w:space="0" w:color="auto"/>
            <w:bottom w:val="none" w:sz="0" w:space="0" w:color="auto"/>
            <w:right w:val="none" w:sz="0" w:space="0" w:color="auto"/>
          </w:divBdr>
        </w:div>
        <w:div w:id="726808038">
          <w:marLeft w:val="0"/>
          <w:marRight w:val="0"/>
          <w:marTop w:val="0"/>
          <w:marBottom w:val="0"/>
          <w:divBdr>
            <w:top w:val="none" w:sz="0" w:space="0" w:color="auto"/>
            <w:left w:val="none" w:sz="0" w:space="0" w:color="auto"/>
            <w:bottom w:val="none" w:sz="0" w:space="0" w:color="auto"/>
            <w:right w:val="none" w:sz="0" w:space="0" w:color="auto"/>
          </w:divBdr>
        </w:div>
        <w:div w:id="1390032704">
          <w:marLeft w:val="0"/>
          <w:marRight w:val="0"/>
          <w:marTop w:val="0"/>
          <w:marBottom w:val="0"/>
          <w:divBdr>
            <w:top w:val="none" w:sz="0" w:space="0" w:color="auto"/>
            <w:left w:val="none" w:sz="0" w:space="0" w:color="auto"/>
            <w:bottom w:val="none" w:sz="0" w:space="0" w:color="auto"/>
            <w:right w:val="none" w:sz="0" w:space="0" w:color="auto"/>
          </w:divBdr>
        </w:div>
      </w:divsChild>
    </w:div>
    <w:div w:id="393434354">
      <w:bodyDiv w:val="1"/>
      <w:marLeft w:val="0"/>
      <w:marRight w:val="0"/>
      <w:marTop w:val="0"/>
      <w:marBottom w:val="0"/>
      <w:divBdr>
        <w:top w:val="none" w:sz="0" w:space="0" w:color="auto"/>
        <w:left w:val="none" w:sz="0" w:space="0" w:color="auto"/>
        <w:bottom w:val="none" w:sz="0" w:space="0" w:color="auto"/>
        <w:right w:val="none" w:sz="0" w:space="0" w:color="auto"/>
      </w:divBdr>
      <w:divsChild>
        <w:div w:id="1263369953">
          <w:marLeft w:val="0"/>
          <w:marRight w:val="0"/>
          <w:marTop w:val="0"/>
          <w:marBottom w:val="0"/>
          <w:divBdr>
            <w:top w:val="none" w:sz="0" w:space="0" w:color="auto"/>
            <w:left w:val="none" w:sz="0" w:space="0" w:color="auto"/>
            <w:bottom w:val="none" w:sz="0" w:space="0" w:color="auto"/>
            <w:right w:val="none" w:sz="0" w:space="0" w:color="auto"/>
          </w:divBdr>
        </w:div>
        <w:div w:id="651373002">
          <w:marLeft w:val="0"/>
          <w:marRight w:val="0"/>
          <w:marTop w:val="0"/>
          <w:marBottom w:val="0"/>
          <w:divBdr>
            <w:top w:val="none" w:sz="0" w:space="0" w:color="auto"/>
            <w:left w:val="none" w:sz="0" w:space="0" w:color="auto"/>
            <w:bottom w:val="none" w:sz="0" w:space="0" w:color="auto"/>
            <w:right w:val="none" w:sz="0" w:space="0" w:color="auto"/>
          </w:divBdr>
        </w:div>
        <w:div w:id="1054499885">
          <w:marLeft w:val="0"/>
          <w:marRight w:val="0"/>
          <w:marTop w:val="0"/>
          <w:marBottom w:val="0"/>
          <w:divBdr>
            <w:top w:val="none" w:sz="0" w:space="0" w:color="auto"/>
            <w:left w:val="none" w:sz="0" w:space="0" w:color="auto"/>
            <w:bottom w:val="none" w:sz="0" w:space="0" w:color="auto"/>
            <w:right w:val="none" w:sz="0" w:space="0" w:color="auto"/>
          </w:divBdr>
        </w:div>
        <w:div w:id="898907030">
          <w:marLeft w:val="0"/>
          <w:marRight w:val="0"/>
          <w:marTop w:val="0"/>
          <w:marBottom w:val="0"/>
          <w:divBdr>
            <w:top w:val="none" w:sz="0" w:space="0" w:color="auto"/>
            <w:left w:val="none" w:sz="0" w:space="0" w:color="auto"/>
            <w:bottom w:val="none" w:sz="0" w:space="0" w:color="auto"/>
            <w:right w:val="none" w:sz="0" w:space="0" w:color="auto"/>
          </w:divBdr>
        </w:div>
        <w:div w:id="246424620">
          <w:marLeft w:val="0"/>
          <w:marRight w:val="0"/>
          <w:marTop w:val="0"/>
          <w:marBottom w:val="0"/>
          <w:divBdr>
            <w:top w:val="none" w:sz="0" w:space="0" w:color="auto"/>
            <w:left w:val="none" w:sz="0" w:space="0" w:color="auto"/>
            <w:bottom w:val="none" w:sz="0" w:space="0" w:color="auto"/>
            <w:right w:val="none" w:sz="0" w:space="0" w:color="auto"/>
          </w:divBdr>
        </w:div>
        <w:div w:id="1330058128">
          <w:marLeft w:val="0"/>
          <w:marRight w:val="0"/>
          <w:marTop w:val="0"/>
          <w:marBottom w:val="0"/>
          <w:divBdr>
            <w:top w:val="none" w:sz="0" w:space="0" w:color="auto"/>
            <w:left w:val="none" w:sz="0" w:space="0" w:color="auto"/>
            <w:bottom w:val="none" w:sz="0" w:space="0" w:color="auto"/>
            <w:right w:val="none" w:sz="0" w:space="0" w:color="auto"/>
          </w:divBdr>
        </w:div>
        <w:div w:id="291984881">
          <w:marLeft w:val="0"/>
          <w:marRight w:val="0"/>
          <w:marTop w:val="0"/>
          <w:marBottom w:val="0"/>
          <w:divBdr>
            <w:top w:val="none" w:sz="0" w:space="0" w:color="auto"/>
            <w:left w:val="none" w:sz="0" w:space="0" w:color="auto"/>
            <w:bottom w:val="none" w:sz="0" w:space="0" w:color="auto"/>
            <w:right w:val="none" w:sz="0" w:space="0" w:color="auto"/>
          </w:divBdr>
        </w:div>
        <w:div w:id="835532040">
          <w:marLeft w:val="0"/>
          <w:marRight w:val="0"/>
          <w:marTop w:val="0"/>
          <w:marBottom w:val="0"/>
          <w:divBdr>
            <w:top w:val="none" w:sz="0" w:space="0" w:color="auto"/>
            <w:left w:val="none" w:sz="0" w:space="0" w:color="auto"/>
            <w:bottom w:val="none" w:sz="0" w:space="0" w:color="auto"/>
            <w:right w:val="none" w:sz="0" w:space="0" w:color="auto"/>
          </w:divBdr>
        </w:div>
        <w:div w:id="427390228">
          <w:marLeft w:val="0"/>
          <w:marRight w:val="0"/>
          <w:marTop w:val="0"/>
          <w:marBottom w:val="0"/>
          <w:divBdr>
            <w:top w:val="none" w:sz="0" w:space="0" w:color="auto"/>
            <w:left w:val="none" w:sz="0" w:space="0" w:color="auto"/>
            <w:bottom w:val="none" w:sz="0" w:space="0" w:color="auto"/>
            <w:right w:val="none" w:sz="0" w:space="0" w:color="auto"/>
          </w:divBdr>
        </w:div>
        <w:div w:id="799762804">
          <w:marLeft w:val="0"/>
          <w:marRight w:val="0"/>
          <w:marTop w:val="0"/>
          <w:marBottom w:val="0"/>
          <w:divBdr>
            <w:top w:val="none" w:sz="0" w:space="0" w:color="auto"/>
            <w:left w:val="none" w:sz="0" w:space="0" w:color="auto"/>
            <w:bottom w:val="none" w:sz="0" w:space="0" w:color="auto"/>
            <w:right w:val="none" w:sz="0" w:space="0" w:color="auto"/>
          </w:divBdr>
        </w:div>
        <w:div w:id="943921888">
          <w:marLeft w:val="0"/>
          <w:marRight w:val="0"/>
          <w:marTop w:val="0"/>
          <w:marBottom w:val="0"/>
          <w:divBdr>
            <w:top w:val="none" w:sz="0" w:space="0" w:color="auto"/>
            <w:left w:val="none" w:sz="0" w:space="0" w:color="auto"/>
            <w:bottom w:val="none" w:sz="0" w:space="0" w:color="auto"/>
            <w:right w:val="none" w:sz="0" w:space="0" w:color="auto"/>
          </w:divBdr>
        </w:div>
        <w:div w:id="213009469">
          <w:marLeft w:val="0"/>
          <w:marRight w:val="0"/>
          <w:marTop w:val="0"/>
          <w:marBottom w:val="0"/>
          <w:divBdr>
            <w:top w:val="none" w:sz="0" w:space="0" w:color="auto"/>
            <w:left w:val="none" w:sz="0" w:space="0" w:color="auto"/>
            <w:bottom w:val="none" w:sz="0" w:space="0" w:color="auto"/>
            <w:right w:val="none" w:sz="0" w:space="0" w:color="auto"/>
          </w:divBdr>
        </w:div>
        <w:div w:id="1986544000">
          <w:marLeft w:val="0"/>
          <w:marRight w:val="0"/>
          <w:marTop w:val="0"/>
          <w:marBottom w:val="0"/>
          <w:divBdr>
            <w:top w:val="none" w:sz="0" w:space="0" w:color="auto"/>
            <w:left w:val="none" w:sz="0" w:space="0" w:color="auto"/>
            <w:bottom w:val="none" w:sz="0" w:space="0" w:color="auto"/>
            <w:right w:val="none" w:sz="0" w:space="0" w:color="auto"/>
          </w:divBdr>
        </w:div>
        <w:div w:id="1728454482">
          <w:marLeft w:val="0"/>
          <w:marRight w:val="0"/>
          <w:marTop w:val="0"/>
          <w:marBottom w:val="0"/>
          <w:divBdr>
            <w:top w:val="none" w:sz="0" w:space="0" w:color="auto"/>
            <w:left w:val="none" w:sz="0" w:space="0" w:color="auto"/>
            <w:bottom w:val="none" w:sz="0" w:space="0" w:color="auto"/>
            <w:right w:val="none" w:sz="0" w:space="0" w:color="auto"/>
          </w:divBdr>
        </w:div>
      </w:divsChild>
    </w:div>
    <w:div w:id="1884639136">
      <w:bodyDiv w:val="1"/>
      <w:marLeft w:val="0"/>
      <w:marRight w:val="0"/>
      <w:marTop w:val="0"/>
      <w:marBottom w:val="0"/>
      <w:divBdr>
        <w:top w:val="none" w:sz="0" w:space="0" w:color="auto"/>
        <w:left w:val="none" w:sz="0" w:space="0" w:color="auto"/>
        <w:bottom w:val="none" w:sz="0" w:space="0" w:color="auto"/>
        <w:right w:val="none" w:sz="0" w:space="0" w:color="auto"/>
      </w:divBdr>
    </w:div>
    <w:div w:id="200593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pacity-buil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2933</Words>
  <Characters>16720</Characters>
  <Application>Microsoft Office Word</Application>
  <DocSecurity>0</DocSecurity>
  <Lines>139</Lines>
  <Paragraphs>39</Paragraphs>
  <ScaleCrop>false</ScaleCrop>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Robinson</dc:creator>
  <cp:keywords/>
  <dc:description/>
  <cp:lastModifiedBy>Edward Robinson</cp:lastModifiedBy>
  <cp:revision>1</cp:revision>
  <dcterms:created xsi:type="dcterms:W3CDTF">2025-08-04T17:15:00Z</dcterms:created>
  <dcterms:modified xsi:type="dcterms:W3CDTF">2025-08-04T17:25:00Z</dcterms:modified>
</cp:coreProperties>
</file>